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4EDD0E4A" w:rsidR="0083351C" w:rsidRPr="00820C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820C89">
        <w:rPr>
          <w:rFonts w:ascii="Arial" w:eastAsiaTheme="minorEastAsia" w:hAnsi="Arial" w:cs="Arial"/>
          <w:b/>
        </w:rPr>
        <w:t>3GPP TSG-RAN WG4 Meeting #10</w:t>
      </w:r>
      <w:r w:rsidR="00C3410E" w:rsidRPr="00820C89">
        <w:rPr>
          <w:rFonts w:ascii="Arial" w:eastAsiaTheme="minorEastAsia" w:hAnsi="Arial" w:cs="Arial"/>
          <w:b/>
        </w:rPr>
        <w:t>6</w:t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="0016555E" w:rsidRPr="00820C89">
        <w:rPr>
          <w:rFonts w:ascii="Arial" w:eastAsiaTheme="minorEastAsia" w:hAnsi="Arial" w:cs="Arial"/>
          <w:b/>
        </w:rPr>
        <w:t xml:space="preserve"> </w:t>
      </w:r>
      <w:r w:rsidRPr="00820C89">
        <w:rPr>
          <w:rFonts w:ascii="Arial" w:eastAsiaTheme="minorEastAsia" w:hAnsi="Arial" w:cs="Arial"/>
          <w:b/>
        </w:rPr>
        <w:t xml:space="preserve">                </w:t>
      </w:r>
      <w:r w:rsidR="00DB7121">
        <w:rPr>
          <w:rFonts w:ascii="Arial" w:eastAsiaTheme="minorEastAsia" w:hAnsi="Arial" w:cs="Arial"/>
          <w:b/>
        </w:rPr>
        <w:t xml:space="preserve">        </w:t>
      </w:r>
      <w:r w:rsidR="004029A4" w:rsidRPr="00820C89">
        <w:rPr>
          <w:rFonts w:ascii="Arial" w:eastAsiaTheme="minorEastAsia" w:hAnsi="Arial" w:cs="Arial"/>
          <w:b/>
        </w:rPr>
        <w:t>R4-</w:t>
      </w:r>
      <w:r w:rsidR="00DB7121" w:rsidRPr="00DB7121">
        <w:t xml:space="preserve"> </w:t>
      </w:r>
      <w:r w:rsidR="00DB7121" w:rsidRPr="00DB7121">
        <w:rPr>
          <w:rFonts w:ascii="Arial" w:eastAsiaTheme="minorEastAsia" w:hAnsi="Arial" w:cs="Arial"/>
          <w:b/>
        </w:rPr>
        <w:t>230054</w:t>
      </w:r>
      <w:r w:rsidR="00DB7121">
        <w:rPr>
          <w:rFonts w:ascii="Arial" w:eastAsiaTheme="minorEastAsia" w:hAnsi="Arial" w:cs="Arial"/>
          <w:b/>
        </w:rPr>
        <w:t>4</w:t>
      </w:r>
    </w:p>
    <w:p w14:paraId="37750728" w14:textId="0953D9AC" w:rsidR="0083351C" w:rsidRPr="00820C89" w:rsidRDefault="00C3410E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820C89">
        <w:rPr>
          <w:rFonts w:ascii="Arial" w:eastAsiaTheme="minorEastAsia" w:hAnsi="Arial" w:cs="Arial"/>
          <w:b/>
        </w:rPr>
        <w:t>Athens, Gr</w:t>
      </w:r>
      <w:r w:rsidR="00601AF6" w:rsidRPr="00820C89">
        <w:rPr>
          <w:rFonts w:ascii="Arial" w:eastAsiaTheme="minorEastAsia" w:hAnsi="Arial" w:cs="Arial"/>
          <w:b/>
        </w:rPr>
        <w:t>eece</w:t>
      </w:r>
      <w:r w:rsidR="00CF21FF" w:rsidRPr="00820C89">
        <w:rPr>
          <w:rFonts w:ascii="Arial" w:eastAsiaTheme="minorEastAsia" w:hAnsi="Arial" w:cs="Arial"/>
          <w:b/>
        </w:rPr>
        <w:t xml:space="preserve">, </w:t>
      </w:r>
      <w:r w:rsidR="00601AF6" w:rsidRPr="00820C89">
        <w:rPr>
          <w:rFonts w:ascii="Arial" w:hAnsi="Arial" w:cs="Arial"/>
          <w:b/>
        </w:rPr>
        <w:t>27</w:t>
      </w:r>
      <w:r w:rsidR="00145B83" w:rsidRPr="00820C89">
        <w:rPr>
          <w:rFonts w:ascii="Arial" w:hAnsi="Arial" w:cs="Arial"/>
          <w:b/>
        </w:rPr>
        <w:t xml:space="preserve"> Feb. </w:t>
      </w:r>
      <w:r w:rsidR="00CF21FF" w:rsidRPr="00820C89">
        <w:rPr>
          <w:rFonts w:ascii="Arial" w:hAnsi="Arial" w:cs="Arial"/>
          <w:b/>
          <w:bCs/>
        </w:rPr>
        <w:t xml:space="preserve">– </w:t>
      </w:r>
      <w:r w:rsidR="00145B83" w:rsidRPr="00820C89">
        <w:rPr>
          <w:rFonts w:ascii="Arial" w:hAnsi="Arial" w:cs="Arial"/>
          <w:b/>
        </w:rPr>
        <w:t>3 Mar.</w:t>
      </w:r>
      <w:r w:rsidR="00CF21FF" w:rsidRPr="00820C89">
        <w:rPr>
          <w:rFonts w:ascii="Arial" w:hAnsi="Arial" w:cs="Arial"/>
          <w:b/>
          <w:bCs/>
        </w:rPr>
        <w:t xml:space="preserve"> 202</w:t>
      </w:r>
      <w:r w:rsidR="00145B83" w:rsidRPr="00820C89">
        <w:rPr>
          <w:rFonts w:ascii="Arial" w:hAnsi="Arial" w:cs="Arial"/>
          <w:b/>
        </w:rPr>
        <w:t>3</w:t>
      </w:r>
    </w:p>
    <w:p w14:paraId="1FA050DE" w14:textId="77777777" w:rsidR="0083351C" w:rsidRPr="00820C89" w:rsidRDefault="0083351C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</w:p>
    <w:p w14:paraId="644B0520" w14:textId="331CC0BA" w:rsidR="0083351C" w:rsidRPr="00820C89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820C89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820C89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820C89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820C89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="00D95B1C" w:rsidRPr="00820C89">
        <w:rPr>
          <w:rFonts w:ascii="Arial" w:eastAsiaTheme="minorEastAsia" w:hAnsi="Arial" w:cs="Arial"/>
          <w:color w:val="000000"/>
          <w:sz w:val="22"/>
        </w:rPr>
        <w:t>9.19.2.2.2</w:t>
      </w:r>
    </w:p>
    <w:p w14:paraId="2D108A79" w14:textId="7AAC24FD" w:rsidR="0083351C" w:rsidRPr="00820C89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820C89">
        <w:rPr>
          <w:rFonts w:ascii="Arial" w:eastAsia="MS Mincho" w:hAnsi="Arial" w:cs="Arial"/>
          <w:b/>
          <w:sz w:val="22"/>
        </w:rPr>
        <w:t>Source:</w:t>
      </w:r>
      <w:r w:rsidRPr="00820C89">
        <w:rPr>
          <w:rFonts w:ascii="Arial" w:eastAsia="MS Mincho" w:hAnsi="Arial" w:cs="Arial"/>
          <w:b/>
          <w:sz w:val="22"/>
        </w:rPr>
        <w:tab/>
      </w:r>
      <w:r w:rsidR="00145B83" w:rsidRPr="00820C89">
        <w:rPr>
          <w:rFonts w:ascii="Arial" w:hAnsi="Arial" w:cs="Arial"/>
          <w:color w:val="000000"/>
          <w:sz w:val="22"/>
        </w:rPr>
        <w:t>Ericsson</w:t>
      </w:r>
    </w:p>
    <w:p w14:paraId="6E9D025F" w14:textId="40144A95" w:rsidR="0083351C" w:rsidRPr="00592B40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820C89">
        <w:rPr>
          <w:rFonts w:ascii="Arial" w:eastAsia="MS Mincho" w:hAnsi="Arial" w:cs="Arial"/>
          <w:b/>
          <w:sz w:val="22"/>
        </w:rPr>
        <w:t>Title:</w:t>
      </w:r>
      <w:r w:rsidRPr="00820C89">
        <w:rPr>
          <w:rFonts w:ascii="Arial" w:eastAsia="MS Mincho" w:hAnsi="Arial" w:cs="Arial"/>
          <w:b/>
          <w:sz w:val="22"/>
        </w:rPr>
        <w:tab/>
      </w:r>
      <w:r w:rsidR="008E3F58" w:rsidRPr="00820C89">
        <w:rPr>
          <w:rFonts w:ascii="Arial" w:eastAsia="MS Mincho" w:hAnsi="Arial" w:cs="Arial"/>
          <w:sz w:val="22"/>
        </w:rPr>
        <w:t xml:space="preserve">Analysis of </w:t>
      </w:r>
      <w:r w:rsidR="004273AD">
        <w:rPr>
          <w:rFonts w:ascii="Arial" w:eastAsia="MS Mincho" w:hAnsi="Arial" w:cs="Arial"/>
          <w:sz w:val="22"/>
        </w:rPr>
        <w:t xml:space="preserve">UE </w:t>
      </w:r>
      <w:r w:rsidR="00AE7CAF" w:rsidRPr="00820C89">
        <w:rPr>
          <w:rFonts w:ascii="Arial" w:eastAsia="MS Mincho" w:hAnsi="Arial" w:cs="Arial"/>
          <w:sz w:val="22"/>
        </w:rPr>
        <w:t xml:space="preserve">FFT selectivity </w:t>
      </w:r>
      <w:r w:rsidR="0043366B">
        <w:rPr>
          <w:rFonts w:ascii="Arial" w:eastAsia="MS Mincho" w:hAnsi="Arial" w:cs="Arial"/>
          <w:sz w:val="22"/>
        </w:rPr>
        <w:t xml:space="preserve">performance </w:t>
      </w:r>
      <w:r w:rsidR="00793292">
        <w:rPr>
          <w:rFonts w:ascii="Arial" w:eastAsia="MS Mincho" w:hAnsi="Arial" w:cs="Arial"/>
          <w:sz w:val="22"/>
        </w:rPr>
        <w:t>for</w:t>
      </w:r>
      <w:r w:rsidR="00AE7CAF" w:rsidRPr="00820C89">
        <w:rPr>
          <w:rFonts w:ascii="Arial" w:eastAsia="MS Mincho" w:hAnsi="Arial" w:cs="Arial"/>
          <w:sz w:val="22"/>
        </w:rPr>
        <w:t xml:space="preserve"> </w:t>
      </w:r>
      <w:r w:rsidR="0043366B">
        <w:rPr>
          <w:rFonts w:ascii="Arial" w:eastAsia="MS Mincho" w:hAnsi="Arial" w:cs="Arial"/>
          <w:sz w:val="22"/>
        </w:rPr>
        <w:t>SBFD</w:t>
      </w:r>
    </w:p>
    <w:p w14:paraId="1870DC1E" w14:textId="72267D3C" w:rsidR="0083351C" w:rsidRPr="00820C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820C89">
        <w:rPr>
          <w:rFonts w:ascii="Arial" w:eastAsia="MS Mincho" w:hAnsi="Arial" w:cs="Arial"/>
          <w:b/>
          <w:color w:val="000000"/>
          <w:sz w:val="22"/>
        </w:rPr>
        <w:t>Document for:</w:t>
      </w:r>
      <w:r w:rsidRPr="00820C89">
        <w:rPr>
          <w:rFonts w:ascii="Arial" w:eastAsia="MS Mincho" w:hAnsi="Arial" w:cs="Arial"/>
          <w:b/>
          <w:color w:val="000000"/>
          <w:sz w:val="22"/>
        </w:rPr>
        <w:tab/>
      </w:r>
      <w:r w:rsidR="008E3F58" w:rsidRPr="00820C89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820C89" w:rsidRDefault="00A9371E" w:rsidP="00E821A1">
      <w:pPr>
        <w:pStyle w:val="Heading1"/>
        <w:jc w:val="both"/>
        <w:rPr>
          <w:rFonts w:cs="Arial"/>
          <w:lang w:val="en-GB" w:eastAsia="ja-JP"/>
        </w:rPr>
      </w:pPr>
      <w:r w:rsidRPr="00820C89">
        <w:rPr>
          <w:rFonts w:cs="Arial"/>
          <w:lang w:val="en-GB" w:eastAsia="ja-JP"/>
        </w:rPr>
        <w:t>Introduction</w:t>
      </w:r>
      <w:r w:rsidR="00E53522" w:rsidRPr="00820C89">
        <w:rPr>
          <w:rFonts w:cs="Arial"/>
          <w:lang w:val="en-GB" w:eastAsia="ja-JP"/>
        </w:rPr>
        <w:t xml:space="preserve"> </w:t>
      </w:r>
    </w:p>
    <w:p w14:paraId="15167089" w14:textId="0A5008A5" w:rsidR="00022CA0" w:rsidRPr="00820C89" w:rsidRDefault="009D7AE1" w:rsidP="00E821A1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820C89">
        <w:rPr>
          <w:rFonts w:ascii="Arial" w:hAnsi="Arial" w:cs="Arial"/>
          <w:sz w:val="22"/>
          <w:szCs w:val="22"/>
        </w:rPr>
        <w:t>At</w:t>
      </w:r>
      <w:r w:rsidR="00907628" w:rsidRPr="00820C89">
        <w:rPr>
          <w:rFonts w:ascii="Arial" w:hAnsi="Arial" w:cs="Arial"/>
          <w:sz w:val="22"/>
          <w:szCs w:val="22"/>
        </w:rPr>
        <w:t xml:space="preserve"> </w:t>
      </w:r>
      <w:r w:rsidR="00047741" w:rsidRPr="00820C89">
        <w:rPr>
          <w:rFonts w:ascii="Arial" w:hAnsi="Arial" w:cs="Arial"/>
          <w:sz w:val="22"/>
          <w:szCs w:val="22"/>
        </w:rPr>
        <w:t xml:space="preserve">the </w:t>
      </w:r>
      <w:r w:rsidR="00C120AD" w:rsidRPr="00820C89">
        <w:rPr>
          <w:rFonts w:ascii="Arial" w:hAnsi="Arial" w:cs="Arial"/>
          <w:sz w:val="22"/>
          <w:szCs w:val="22"/>
        </w:rPr>
        <w:t>November 2022</w:t>
      </w:r>
      <w:r w:rsidRPr="00820C89">
        <w:rPr>
          <w:rFonts w:ascii="Arial" w:hAnsi="Arial" w:cs="Arial"/>
          <w:sz w:val="22"/>
          <w:szCs w:val="22"/>
        </w:rPr>
        <w:t xml:space="preserve"> RAN4 meeting</w:t>
      </w:r>
      <w:r w:rsidR="00047741" w:rsidRPr="00820C89">
        <w:rPr>
          <w:rFonts w:ascii="Arial" w:hAnsi="Arial" w:cs="Arial"/>
          <w:sz w:val="22"/>
          <w:szCs w:val="22"/>
        </w:rPr>
        <w:t xml:space="preserve">, </w:t>
      </w:r>
      <w:r w:rsidR="00A85A0D" w:rsidRPr="00820C89">
        <w:rPr>
          <w:rFonts w:ascii="Arial" w:hAnsi="Arial" w:cs="Arial"/>
          <w:sz w:val="22"/>
          <w:szCs w:val="22"/>
        </w:rPr>
        <w:t xml:space="preserve">a WF containing several </w:t>
      </w:r>
      <w:r w:rsidR="0015339D" w:rsidRPr="00820C89">
        <w:rPr>
          <w:rFonts w:ascii="Arial" w:hAnsi="Arial" w:cs="Arial"/>
          <w:sz w:val="22"/>
          <w:szCs w:val="22"/>
        </w:rPr>
        <w:t>agreements</w:t>
      </w:r>
      <w:r w:rsidR="00123D39" w:rsidRPr="00820C89">
        <w:rPr>
          <w:rFonts w:ascii="Arial" w:hAnsi="Arial" w:cs="Arial"/>
          <w:sz w:val="22"/>
          <w:szCs w:val="22"/>
        </w:rPr>
        <w:t xml:space="preserve"> </w:t>
      </w:r>
      <w:r w:rsidR="00B00074" w:rsidRPr="00820C89">
        <w:rPr>
          <w:rFonts w:ascii="Arial" w:hAnsi="Arial" w:cs="Arial"/>
          <w:sz w:val="22"/>
          <w:szCs w:val="22"/>
        </w:rPr>
        <w:t>was</w:t>
      </w:r>
      <w:r w:rsidR="00123D39" w:rsidRPr="00820C89">
        <w:rPr>
          <w:rFonts w:ascii="Arial" w:hAnsi="Arial" w:cs="Arial"/>
          <w:sz w:val="22"/>
          <w:szCs w:val="22"/>
        </w:rPr>
        <w:t xml:space="preserve"> made </w:t>
      </w:r>
      <w:r w:rsidR="00B00074" w:rsidRPr="00820C89">
        <w:rPr>
          <w:rFonts w:ascii="Arial" w:hAnsi="Arial" w:cs="Arial"/>
          <w:sz w:val="22"/>
          <w:szCs w:val="22"/>
        </w:rPr>
        <w:t>regarding</w:t>
      </w:r>
      <w:r w:rsidR="00FA5E88" w:rsidRPr="00820C89">
        <w:rPr>
          <w:rFonts w:ascii="Arial" w:hAnsi="Arial" w:cs="Arial"/>
          <w:sz w:val="22"/>
          <w:szCs w:val="22"/>
        </w:rPr>
        <w:t xml:space="preserve"> </w:t>
      </w:r>
      <w:r w:rsidRPr="00820C89">
        <w:rPr>
          <w:rFonts w:ascii="Arial" w:hAnsi="Arial" w:cs="Arial"/>
          <w:sz w:val="22"/>
          <w:szCs w:val="22"/>
        </w:rPr>
        <w:t>the feasibility</w:t>
      </w:r>
      <w:r w:rsidR="00811589" w:rsidRPr="00820C89">
        <w:rPr>
          <w:rFonts w:ascii="Arial" w:hAnsi="Arial" w:cs="Arial"/>
          <w:sz w:val="22"/>
          <w:szCs w:val="22"/>
        </w:rPr>
        <w:t xml:space="preserve"> </w:t>
      </w:r>
      <w:r w:rsidR="00FA5E88" w:rsidRPr="00820C89">
        <w:rPr>
          <w:rFonts w:ascii="Arial" w:hAnsi="Arial" w:cs="Arial"/>
          <w:sz w:val="22"/>
          <w:szCs w:val="22"/>
        </w:rPr>
        <w:t>of</w:t>
      </w:r>
      <w:r w:rsidR="00811589" w:rsidRPr="00820C89">
        <w:rPr>
          <w:rFonts w:ascii="Arial" w:hAnsi="Arial" w:cs="Arial"/>
          <w:sz w:val="22"/>
          <w:szCs w:val="22"/>
        </w:rPr>
        <w:t xml:space="preserve"> the UE RF aspect</w:t>
      </w:r>
      <w:r w:rsidR="00CF7287" w:rsidRPr="00820C89">
        <w:rPr>
          <w:rFonts w:ascii="Arial" w:hAnsi="Arial" w:cs="Arial"/>
          <w:sz w:val="22"/>
          <w:szCs w:val="22"/>
        </w:rPr>
        <w:t xml:space="preserve"> </w:t>
      </w:r>
      <w:r w:rsidR="00CF7287" w:rsidRPr="00820C89">
        <w:rPr>
          <w:rFonts w:ascii="Arial" w:hAnsi="Arial" w:cs="Arial"/>
          <w:sz w:val="22"/>
          <w:szCs w:val="22"/>
        </w:rPr>
        <w:fldChar w:fldCharType="begin"/>
      </w:r>
      <w:r w:rsidR="00CF7287" w:rsidRPr="00820C89">
        <w:rPr>
          <w:rFonts w:ascii="Arial" w:hAnsi="Arial" w:cs="Arial"/>
          <w:sz w:val="22"/>
          <w:szCs w:val="22"/>
        </w:rPr>
        <w:instrText xml:space="preserve"> REF _Ref125447388 \r \h </w:instrText>
      </w:r>
      <w:r w:rsidR="00E821A1" w:rsidRPr="00820C89">
        <w:rPr>
          <w:rFonts w:ascii="Arial" w:hAnsi="Arial" w:cs="Arial"/>
          <w:sz w:val="22"/>
          <w:szCs w:val="22"/>
        </w:rPr>
        <w:instrText xml:space="preserve"> \* MERGEFORMAT </w:instrText>
      </w:r>
      <w:r w:rsidR="00CF7287" w:rsidRPr="00820C89">
        <w:rPr>
          <w:rFonts w:ascii="Arial" w:hAnsi="Arial" w:cs="Arial"/>
          <w:sz w:val="22"/>
          <w:szCs w:val="22"/>
        </w:rPr>
      </w:r>
      <w:r w:rsidR="00CF7287" w:rsidRPr="00820C89">
        <w:rPr>
          <w:rFonts w:ascii="Arial" w:hAnsi="Arial" w:cs="Arial"/>
          <w:sz w:val="22"/>
          <w:szCs w:val="22"/>
        </w:rPr>
        <w:fldChar w:fldCharType="separate"/>
      </w:r>
      <w:r w:rsidR="00D850DB" w:rsidRPr="00820C89">
        <w:rPr>
          <w:rFonts w:ascii="Arial" w:hAnsi="Arial" w:cs="Arial"/>
          <w:sz w:val="22"/>
          <w:szCs w:val="22"/>
        </w:rPr>
        <w:t>[1]</w:t>
      </w:r>
      <w:r w:rsidR="00CF7287" w:rsidRPr="00820C89">
        <w:rPr>
          <w:rFonts w:ascii="Arial" w:hAnsi="Arial" w:cs="Arial"/>
          <w:sz w:val="22"/>
          <w:szCs w:val="22"/>
        </w:rPr>
        <w:fldChar w:fldCharType="end"/>
      </w:r>
      <w:r w:rsidR="00811589" w:rsidRPr="00820C89">
        <w:rPr>
          <w:rFonts w:ascii="Arial" w:hAnsi="Arial" w:cs="Arial"/>
          <w:sz w:val="22"/>
          <w:szCs w:val="22"/>
        </w:rPr>
        <w:t xml:space="preserve">. </w:t>
      </w:r>
      <w:r w:rsidR="00FA5E88" w:rsidRPr="00820C89">
        <w:rPr>
          <w:rFonts w:ascii="Arial" w:hAnsi="Arial" w:cs="Arial"/>
          <w:sz w:val="22"/>
          <w:szCs w:val="22"/>
        </w:rPr>
        <w:t>Specifically,</w:t>
      </w:r>
    </w:p>
    <w:p w14:paraId="3E63A27D" w14:textId="77777777" w:rsidR="00FA132C" w:rsidRPr="00820C89" w:rsidRDefault="00FA132C" w:rsidP="00E821A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1DB7131A" w14:textId="3D8D473A" w:rsidR="00D22472" w:rsidRPr="00820C89" w:rsidRDefault="00FA132C" w:rsidP="00E821A1">
      <w:pPr>
        <w:spacing w:after="120"/>
        <w:jc w:val="both"/>
        <w:rPr>
          <w:rFonts w:ascii="Arial" w:hAnsi="Arial" w:cs="Arial"/>
        </w:rPr>
      </w:pPr>
      <w:r w:rsidRPr="00820C89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1C57F0B0" wp14:editId="7A165826">
                <wp:extent cx="6122035" cy="6122035"/>
                <wp:effectExtent l="0" t="0" r="12065" b="12065"/>
                <wp:docPr id="5" name="Flowchart: Proces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2035" cy="6122035"/>
                        </a:xfrm>
                        <a:prstGeom prst="flowChartProcess">
                          <a:avLst/>
                        </a:prstGeom>
                        <a:noFill/>
                        <a:ln cmpd="thickThin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050659" w14:textId="77777777" w:rsidR="00FA132C" w:rsidRPr="00FA132C" w:rsidRDefault="00FA132C" w:rsidP="00FA132C">
                            <w:pPr>
                              <w:spacing w:after="120"/>
                              <w:rPr>
                                <w:color w:val="000000" w:themeColor="text1"/>
                                <w:sz w:val="22"/>
                                <w:szCs w:val="15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2"/>
                                <w:szCs w:val="15"/>
                              </w:rPr>
                              <w:t>Issue 2-1-3.1: Configuring the UE channel bandwidth to be a sub-band for selectivity</w:t>
                            </w:r>
                          </w:p>
                          <w:p w14:paraId="08D13B2F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 w:line="259" w:lineRule="auto"/>
                              <w:ind w:left="2224" w:firstLineChars="0"/>
                              <w:textAlignment w:val="auto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For legacy UE: Companies are encouraged to bring more analysis on the achievable selectivity performance considering FFT operation </w:t>
                            </w:r>
                          </w:p>
                          <w:p w14:paraId="5DD82C0D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 w:line="259" w:lineRule="auto"/>
                              <w:ind w:left="2944" w:firstLineChars="0"/>
                              <w:textAlignment w:val="auto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The analysis shall be based on the assumption that t</w:t>
                            </w:r>
                            <w:r w:rsidRPr="00FA132C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here</w:t>
                            </w: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A132C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is</w:t>
                            </w: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no impact on legacy UE implementation. </w:t>
                            </w:r>
                          </w:p>
                          <w:p w14:paraId="491ECE7B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 w:line="259" w:lineRule="auto"/>
                              <w:ind w:left="2224" w:firstLineChars="0"/>
                              <w:textAlignment w:val="auto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FA132C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new</w:t>
                            </w: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A132C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SBFD</w:t>
                            </w: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capable UE, further analysis of the possibility to improve selectivity performance under the assumption that UE channel bandwidth not equal the sub-band bandwidth.</w:t>
                            </w:r>
                          </w:p>
                          <w:p w14:paraId="3DE423C5" w14:textId="77777777" w:rsidR="00FA132C" w:rsidRPr="00FA132C" w:rsidRDefault="00FA132C" w:rsidP="00FA132C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76" w:hanging="576"/>
                              <w:rPr>
                                <w:color w:val="000000" w:themeColor="text1"/>
                                <w:sz w:val="22"/>
                                <w:szCs w:val="15"/>
                              </w:rPr>
                            </w:pPr>
                            <w:proofErr w:type="spellStart"/>
                            <w:r w:rsidRPr="00FA132C">
                              <w:rPr>
                                <w:color w:val="000000" w:themeColor="text1"/>
                                <w:sz w:val="22"/>
                                <w:szCs w:val="15"/>
                              </w:rPr>
                              <w:t>Issue</w:t>
                            </w:r>
                            <w:proofErr w:type="spellEnd"/>
                            <w:r w:rsidRPr="00FA132C">
                              <w:rPr>
                                <w:color w:val="000000" w:themeColor="text1"/>
                                <w:sz w:val="22"/>
                                <w:szCs w:val="15"/>
                              </w:rPr>
                              <w:t xml:space="preserve"> 2-1-3.2: Receiver </w:t>
                            </w:r>
                            <w:proofErr w:type="spellStart"/>
                            <w:r w:rsidRPr="00FA132C">
                              <w:rPr>
                                <w:color w:val="000000" w:themeColor="text1"/>
                                <w:sz w:val="22"/>
                                <w:szCs w:val="15"/>
                              </w:rPr>
                              <w:t>sub</w:t>
                            </w:r>
                            <w:proofErr w:type="spellEnd"/>
                            <w:r w:rsidRPr="00FA132C">
                              <w:rPr>
                                <w:color w:val="000000" w:themeColor="text1"/>
                                <w:sz w:val="22"/>
                                <w:szCs w:val="15"/>
                              </w:rPr>
                              <w:t xml:space="preserve">-band </w:t>
                            </w:r>
                            <w:proofErr w:type="spellStart"/>
                            <w:r w:rsidRPr="00FA132C">
                              <w:rPr>
                                <w:color w:val="000000" w:themeColor="text1"/>
                                <w:sz w:val="22"/>
                                <w:szCs w:val="15"/>
                              </w:rPr>
                              <w:t>selectivity</w:t>
                            </w:r>
                            <w:proofErr w:type="spellEnd"/>
                          </w:p>
                          <w:p w14:paraId="743D034C" w14:textId="77777777" w:rsidR="00FA132C" w:rsidRPr="00FA132C" w:rsidRDefault="00FA132C" w:rsidP="00FA132C">
                            <w:pPr>
                              <w:ind w:left="284"/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0"/>
                                <w:szCs w:val="20"/>
                                <w:u w:val="single"/>
                                <w:lang w:eastAsia="ja-JP"/>
                              </w:rPr>
                            </w:pPr>
                            <w:r w:rsidRPr="00FA132C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0"/>
                                <w:szCs w:val="20"/>
                                <w:u w:val="single"/>
                                <w:lang w:eastAsia="ja-JP"/>
                              </w:rPr>
                              <w:t>Proposed agreement:</w:t>
                            </w:r>
                          </w:p>
                          <w:p w14:paraId="63B4666E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0"/>
                                <w:numId w:val="50"/>
                              </w:numPr>
                              <w:spacing w:after="180" w:line="259" w:lineRule="auto"/>
                              <w:ind w:left="1004" w:firstLineChars="0"/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For legacy UE: For receiver sub-band selectivity, no rejection/attenuation due to RF/BB filtering is assumed on interference in adjacent sub-band as legacy UEs do not operate this way.</w:t>
                            </w:r>
                          </w:p>
                          <w:p w14:paraId="1ACA727D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1"/>
                                <w:numId w:val="50"/>
                              </w:numPr>
                              <w:spacing w:after="180" w:line="259" w:lineRule="auto"/>
                              <w:ind w:firstLineChars="0"/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Use typical model for UE selectivity value</w:t>
                            </w:r>
                          </w:p>
                          <w:p w14:paraId="6396E7CB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1"/>
                                <w:numId w:val="50"/>
                              </w:numPr>
                              <w:spacing w:after="180" w:line="259" w:lineRule="auto"/>
                              <w:ind w:firstLineChars="0"/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The selectivity and performance of the FFT is included in RAN4 study for co-channel case</w:t>
                            </w:r>
                          </w:p>
                          <w:p w14:paraId="2F475467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2"/>
                                <w:numId w:val="50"/>
                              </w:numPr>
                              <w:spacing w:after="180" w:line="259" w:lineRule="auto"/>
                              <w:ind w:firstLineChars="0"/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 xml:space="preserve">FFS whether the adjacent channel case requires the selectivity and performance of the FFT. </w:t>
                            </w:r>
                          </w:p>
                          <w:p w14:paraId="5E7DBE58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1"/>
                                <w:numId w:val="50"/>
                              </w:numPr>
                              <w:spacing w:after="180" w:line="259" w:lineRule="auto"/>
                              <w:ind w:firstLineChars="0"/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RAN4 should consider interferer with timing or frequency offset or both w.r.t. the desired signal for the co-channel case</w:t>
                            </w:r>
                          </w:p>
                          <w:p w14:paraId="18FC2863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2"/>
                                <w:numId w:val="50"/>
                              </w:numPr>
                              <w:spacing w:after="180" w:line="259" w:lineRule="auto"/>
                              <w:ind w:firstLineChars="0"/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FFS whether this applies to the adjacent channel case</w:t>
                            </w:r>
                          </w:p>
                          <w:p w14:paraId="1CA61F74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0"/>
                                <w:numId w:val="5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 w:line="259" w:lineRule="auto"/>
                              <w:ind w:firstLineChars="0"/>
                              <w:textAlignment w:val="auto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FA132C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new</w:t>
                            </w: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A132C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SBFD</w:t>
                            </w: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capable UE, further analysis of the possibility to improve selectivity performance under the assumption that UE channel bandwidth not equal the sub-band bandwidth.</w:t>
                            </w:r>
                          </w:p>
                          <w:p w14:paraId="2C11758A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0"/>
                                <w:numId w:val="50"/>
                              </w:numPr>
                              <w:spacing w:after="180" w:line="259" w:lineRule="auto"/>
                              <w:ind w:left="1004" w:firstLineChars="0"/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Companies come next meeting with technical proposals on the level of interference from an UL sub-band co-channel interferer to the UE DL sub-band. So far companies have proposed:</w:t>
                            </w:r>
                          </w:p>
                          <w:p w14:paraId="34D70527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1"/>
                                <w:numId w:val="50"/>
                              </w:numPr>
                              <w:spacing w:after="180" w:line="259" w:lineRule="auto"/>
                              <w:ind w:left="1724" w:firstLineChars="0"/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33 dB at the ADC output (for FR1) based on typical performance. FFS for FR2-1</w:t>
                            </w:r>
                          </w:p>
                          <w:p w14:paraId="37ED70BA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1"/>
                                <w:numId w:val="50"/>
                              </w:numPr>
                              <w:spacing w:after="180" w:line="259" w:lineRule="auto"/>
                              <w:ind w:left="1724" w:firstLineChars="0"/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25 dB (for FR1 and FR2-1)</w:t>
                            </w:r>
                          </w:p>
                          <w:p w14:paraId="2B0A54F5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1"/>
                                <w:numId w:val="50"/>
                              </w:numPr>
                              <w:spacing w:after="180" w:line="259" w:lineRule="auto"/>
                              <w:ind w:left="1724" w:firstLineChars="0"/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0 dB (for FR1 and FR2-1)</w:t>
                            </w:r>
                          </w:p>
                          <w:p w14:paraId="4669F61F" w14:textId="77777777" w:rsidR="00FA132C" w:rsidRPr="00FA132C" w:rsidRDefault="00FA132C" w:rsidP="00FA132C">
                            <w:pPr>
                              <w:pStyle w:val="ListParagraph"/>
                              <w:numPr>
                                <w:ilvl w:val="1"/>
                                <w:numId w:val="50"/>
                              </w:numPr>
                              <w:spacing w:after="180" w:line="259" w:lineRule="auto"/>
                              <w:ind w:left="1724" w:firstLineChars="0"/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A132C">
                              <w:rPr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Other values not precluded for discussion next meeting.</w:t>
                            </w:r>
                          </w:p>
                          <w:p w14:paraId="6A13E929" w14:textId="77777777" w:rsidR="00FA132C" w:rsidRPr="00FA132C" w:rsidRDefault="00FA132C" w:rsidP="00FA132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C57F0B0" id="_x0000_t109" coordsize="21600,21600" o:spt="109" path="m,l,21600r21600,l21600,xe">
                <v:stroke joinstyle="miter"/>
                <v:path gradientshapeok="t" o:connecttype="rect"/>
              </v:shapetype>
              <v:shape id="Flowchart: Process 5" o:spid="_x0000_s1026" type="#_x0000_t109" style="width:482.05pt;height:48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" filled="f" strokecolor="black [3213]" strokeweight="1pt">
                <v:stroke linestyle="thickThin"/>
                <v:textbox>
                  <w:txbxContent>
                    <w:p w14:paraId="11050659" w14:textId="77777777" w:rsidR="00FA132C" w:rsidRPr="00FA132C" w:rsidRDefault="00FA132C" w:rsidP="00FA132C">
                      <w:pPr>
                        <w:spacing w:after="120"/>
                        <w:rPr>
                          <w:color w:val="000000" w:themeColor="text1"/>
                          <w:sz w:val="22"/>
                          <w:szCs w:val="15"/>
                        </w:rPr>
                      </w:pPr>
                      <w:r w:rsidRPr="00FA132C">
                        <w:rPr>
                          <w:color w:val="000000" w:themeColor="text1"/>
                          <w:sz w:val="22"/>
                          <w:szCs w:val="15"/>
                        </w:rPr>
                        <w:t>Issue 2-1-3.1: Configuring the UE channel bandwidth to be a sub-band for selectivity</w:t>
                      </w:r>
                    </w:p>
                    <w:p w14:paraId="08D13B2F" w14:textId="77777777" w:rsidR="00FA132C" w:rsidRPr="00FA132C" w:rsidRDefault="00FA132C" w:rsidP="00FA132C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120" w:line="259" w:lineRule="auto"/>
                        <w:ind w:left="2224" w:firstLineChars="0"/>
                        <w:textAlignment w:val="auto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For legacy UE: Companies are encouraged to bring more analysis on the achievable selectivity performance considering FFT operation </w:t>
                      </w:r>
                    </w:p>
                    <w:p w14:paraId="5DD82C0D" w14:textId="77777777" w:rsidR="00FA132C" w:rsidRPr="00FA132C" w:rsidRDefault="00FA132C" w:rsidP="00FA132C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120" w:line="259" w:lineRule="auto"/>
                        <w:ind w:left="2944" w:firstLineChars="0"/>
                        <w:textAlignment w:val="auto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</w:rPr>
                        <w:t>The analysis shall be based on the assumption that t</w:t>
                      </w:r>
                      <w:r w:rsidRPr="00FA132C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here</w:t>
                      </w:r>
                      <w:r w:rsidRPr="00FA132C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FA132C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is</w:t>
                      </w:r>
                      <w:r w:rsidRPr="00FA132C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no impact on legacy UE implementation. </w:t>
                      </w:r>
                    </w:p>
                    <w:p w14:paraId="491ECE7B" w14:textId="77777777" w:rsidR="00FA132C" w:rsidRPr="00FA132C" w:rsidRDefault="00FA132C" w:rsidP="00FA132C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120" w:line="259" w:lineRule="auto"/>
                        <w:ind w:left="2224" w:firstLineChars="0"/>
                        <w:textAlignment w:val="auto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For </w:t>
                      </w:r>
                      <w:r w:rsidRPr="00FA132C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new</w:t>
                      </w:r>
                      <w:r w:rsidRPr="00FA132C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FA132C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SBFD</w:t>
                      </w:r>
                      <w:r w:rsidRPr="00FA132C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capable UE, further analysis of the possibility to improve selectivity performance under the assumption that UE channel bandwidth not equal the sub-band bandwidth.</w:t>
                      </w:r>
                    </w:p>
                    <w:p w14:paraId="3DE423C5" w14:textId="77777777" w:rsidR="00FA132C" w:rsidRPr="00FA132C" w:rsidRDefault="00FA132C" w:rsidP="00FA132C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76" w:hanging="576"/>
                        <w:rPr>
                          <w:color w:val="000000" w:themeColor="text1"/>
                          <w:sz w:val="22"/>
                          <w:szCs w:val="15"/>
                        </w:rPr>
                      </w:pPr>
                      <w:proofErr w:type="spellStart"/>
                      <w:r w:rsidRPr="00FA132C">
                        <w:rPr>
                          <w:color w:val="000000" w:themeColor="text1"/>
                          <w:sz w:val="22"/>
                          <w:szCs w:val="15"/>
                        </w:rPr>
                        <w:t>Issue</w:t>
                      </w:r>
                      <w:proofErr w:type="spellEnd"/>
                      <w:r w:rsidRPr="00FA132C">
                        <w:rPr>
                          <w:color w:val="000000" w:themeColor="text1"/>
                          <w:sz w:val="22"/>
                          <w:szCs w:val="15"/>
                        </w:rPr>
                        <w:t xml:space="preserve"> 2-1-3.2: Receiver </w:t>
                      </w:r>
                      <w:proofErr w:type="spellStart"/>
                      <w:r w:rsidRPr="00FA132C">
                        <w:rPr>
                          <w:color w:val="000000" w:themeColor="text1"/>
                          <w:sz w:val="22"/>
                          <w:szCs w:val="15"/>
                        </w:rPr>
                        <w:t>sub</w:t>
                      </w:r>
                      <w:proofErr w:type="spellEnd"/>
                      <w:r w:rsidRPr="00FA132C">
                        <w:rPr>
                          <w:color w:val="000000" w:themeColor="text1"/>
                          <w:sz w:val="22"/>
                          <w:szCs w:val="15"/>
                        </w:rPr>
                        <w:t xml:space="preserve">-band </w:t>
                      </w:r>
                      <w:proofErr w:type="spellStart"/>
                      <w:r w:rsidRPr="00FA132C">
                        <w:rPr>
                          <w:color w:val="000000" w:themeColor="text1"/>
                          <w:sz w:val="22"/>
                          <w:szCs w:val="15"/>
                        </w:rPr>
                        <w:t>selectivity</w:t>
                      </w:r>
                      <w:proofErr w:type="spellEnd"/>
                    </w:p>
                    <w:p w14:paraId="743D034C" w14:textId="77777777" w:rsidR="00FA132C" w:rsidRPr="00FA132C" w:rsidRDefault="00FA132C" w:rsidP="00FA132C">
                      <w:pPr>
                        <w:ind w:left="284"/>
                        <w:rPr>
                          <w:b/>
                          <w:bCs/>
                          <w:i/>
                          <w:iCs/>
                          <w:color w:val="000000" w:themeColor="text1"/>
                          <w:sz w:val="20"/>
                          <w:szCs w:val="20"/>
                          <w:u w:val="single"/>
                          <w:lang w:eastAsia="ja-JP"/>
                        </w:rPr>
                      </w:pPr>
                      <w:r w:rsidRPr="00FA132C">
                        <w:rPr>
                          <w:b/>
                          <w:bCs/>
                          <w:i/>
                          <w:iCs/>
                          <w:color w:val="000000" w:themeColor="text1"/>
                          <w:sz w:val="20"/>
                          <w:szCs w:val="20"/>
                          <w:u w:val="single"/>
                          <w:lang w:eastAsia="ja-JP"/>
                        </w:rPr>
                        <w:t>Proposed agreement:</w:t>
                      </w:r>
                    </w:p>
                    <w:p w14:paraId="63B4666E" w14:textId="77777777" w:rsidR="00FA132C" w:rsidRPr="00FA132C" w:rsidRDefault="00FA132C" w:rsidP="00FA132C">
                      <w:pPr>
                        <w:pStyle w:val="ListParagraph"/>
                        <w:numPr>
                          <w:ilvl w:val="0"/>
                          <w:numId w:val="50"/>
                        </w:numPr>
                        <w:spacing w:after="180" w:line="259" w:lineRule="auto"/>
                        <w:ind w:left="1004" w:firstLineChars="0"/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</w:rPr>
                        <w:t>For legacy UE: For receiver sub-band selectivity, no rejection/attenuation due to RF/BB filtering is assumed on interference in adjacent sub-band as legacy UEs do not operate this way.</w:t>
                      </w:r>
                    </w:p>
                    <w:p w14:paraId="1ACA727D" w14:textId="77777777" w:rsidR="00FA132C" w:rsidRPr="00FA132C" w:rsidRDefault="00FA132C" w:rsidP="00FA132C">
                      <w:pPr>
                        <w:pStyle w:val="ListParagraph"/>
                        <w:numPr>
                          <w:ilvl w:val="1"/>
                          <w:numId w:val="50"/>
                        </w:numPr>
                        <w:spacing w:after="180" w:line="259" w:lineRule="auto"/>
                        <w:ind w:firstLineChars="0"/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Use typical model for UE selectivity value</w:t>
                      </w:r>
                    </w:p>
                    <w:p w14:paraId="6396E7CB" w14:textId="77777777" w:rsidR="00FA132C" w:rsidRPr="00FA132C" w:rsidRDefault="00FA132C" w:rsidP="00FA132C">
                      <w:pPr>
                        <w:pStyle w:val="ListParagraph"/>
                        <w:numPr>
                          <w:ilvl w:val="1"/>
                          <w:numId w:val="50"/>
                        </w:numPr>
                        <w:spacing w:after="180" w:line="259" w:lineRule="auto"/>
                        <w:ind w:firstLineChars="0"/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The selectivity and performance of the FFT is included in RAN4 study for co-channel case</w:t>
                      </w:r>
                    </w:p>
                    <w:p w14:paraId="2F475467" w14:textId="77777777" w:rsidR="00FA132C" w:rsidRPr="00FA132C" w:rsidRDefault="00FA132C" w:rsidP="00FA132C">
                      <w:pPr>
                        <w:pStyle w:val="ListParagraph"/>
                        <w:numPr>
                          <w:ilvl w:val="2"/>
                          <w:numId w:val="50"/>
                        </w:numPr>
                        <w:spacing w:after="180" w:line="259" w:lineRule="auto"/>
                        <w:ind w:firstLineChars="0"/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 xml:space="preserve">FFS whether the adjacent channel case requires the selectivity and performance of the FFT. </w:t>
                      </w:r>
                    </w:p>
                    <w:p w14:paraId="5E7DBE58" w14:textId="77777777" w:rsidR="00FA132C" w:rsidRPr="00FA132C" w:rsidRDefault="00FA132C" w:rsidP="00FA132C">
                      <w:pPr>
                        <w:pStyle w:val="ListParagraph"/>
                        <w:numPr>
                          <w:ilvl w:val="1"/>
                          <w:numId w:val="50"/>
                        </w:numPr>
                        <w:spacing w:after="180" w:line="259" w:lineRule="auto"/>
                        <w:ind w:firstLineChars="0"/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RAN4 should consider interferer with timing or frequency offset or both w.r.t. the desired signal for the co-channel case</w:t>
                      </w:r>
                    </w:p>
                    <w:p w14:paraId="18FC2863" w14:textId="77777777" w:rsidR="00FA132C" w:rsidRPr="00FA132C" w:rsidRDefault="00FA132C" w:rsidP="00FA132C">
                      <w:pPr>
                        <w:pStyle w:val="ListParagraph"/>
                        <w:numPr>
                          <w:ilvl w:val="2"/>
                          <w:numId w:val="50"/>
                        </w:numPr>
                        <w:spacing w:after="180" w:line="259" w:lineRule="auto"/>
                        <w:ind w:firstLineChars="0"/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FFS whether this applies to the adjacent channel case</w:t>
                      </w:r>
                    </w:p>
                    <w:p w14:paraId="1CA61F74" w14:textId="77777777" w:rsidR="00FA132C" w:rsidRPr="00FA132C" w:rsidRDefault="00FA132C" w:rsidP="00FA132C">
                      <w:pPr>
                        <w:pStyle w:val="ListParagraph"/>
                        <w:numPr>
                          <w:ilvl w:val="0"/>
                          <w:numId w:val="50"/>
                        </w:numPr>
                        <w:overflowPunct/>
                        <w:autoSpaceDE/>
                        <w:autoSpaceDN/>
                        <w:adjustRightInd/>
                        <w:spacing w:after="120" w:line="259" w:lineRule="auto"/>
                        <w:ind w:firstLineChars="0"/>
                        <w:textAlignment w:val="auto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For </w:t>
                      </w:r>
                      <w:r w:rsidRPr="00FA132C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new</w:t>
                      </w:r>
                      <w:r w:rsidRPr="00FA132C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FA132C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SBFD</w:t>
                      </w:r>
                      <w:r w:rsidRPr="00FA132C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capable UE, further analysis of the possibility to improve selectivity performance under the assumption that UE channel bandwidth not equal the sub-band bandwidth.</w:t>
                      </w:r>
                    </w:p>
                    <w:p w14:paraId="2C11758A" w14:textId="77777777" w:rsidR="00FA132C" w:rsidRPr="00FA132C" w:rsidRDefault="00FA132C" w:rsidP="00FA132C">
                      <w:pPr>
                        <w:pStyle w:val="ListParagraph"/>
                        <w:numPr>
                          <w:ilvl w:val="0"/>
                          <w:numId w:val="50"/>
                        </w:numPr>
                        <w:spacing w:after="180" w:line="259" w:lineRule="auto"/>
                        <w:ind w:left="1004" w:firstLineChars="0"/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Companies come next meeting with technical proposals on the level of interference from an UL sub-band co-channel interferer to the UE DL sub-band. So far companies have proposed:</w:t>
                      </w:r>
                    </w:p>
                    <w:p w14:paraId="34D70527" w14:textId="77777777" w:rsidR="00FA132C" w:rsidRPr="00FA132C" w:rsidRDefault="00FA132C" w:rsidP="00FA132C">
                      <w:pPr>
                        <w:pStyle w:val="ListParagraph"/>
                        <w:numPr>
                          <w:ilvl w:val="1"/>
                          <w:numId w:val="50"/>
                        </w:numPr>
                        <w:spacing w:after="180" w:line="259" w:lineRule="auto"/>
                        <w:ind w:left="1724" w:firstLineChars="0"/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33 dB at the ADC output (for FR1) based on typical performance. FFS for FR2-1</w:t>
                      </w:r>
                    </w:p>
                    <w:p w14:paraId="37ED70BA" w14:textId="77777777" w:rsidR="00FA132C" w:rsidRPr="00FA132C" w:rsidRDefault="00FA132C" w:rsidP="00FA132C">
                      <w:pPr>
                        <w:pStyle w:val="ListParagraph"/>
                        <w:numPr>
                          <w:ilvl w:val="1"/>
                          <w:numId w:val="50"/>
                        </w:numPr>
                        <w:spacing w:after="180" w:line="259" w:lineRule="auto"/>
                        <w:ind w:left="1724" w:firstLineChars="0"/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25 dB (for FR1 and FR2-1)</w:t>
                      </w:r>
                    </w:p>
                    <w:p w14:paraId="2B0A54F5" w14:textId="77777777" w:rsidR="00FA132C" w:rsidRPr="00FA132C" w:rsidRDefault="00FA132C" w:rsidP="00FA132C">
                      <w:pPr>
                        <w:pStyle w:val="ListParagraph"/>
                        <w:numPr>
                          <w:ilvl w:val="1"/>
                          <w:numId w:val="50"/>
                        </w:numPr>
                        <w:spacing w:after="180" w:line="259" w:lineRule="auto"/>
                        <w:ind w:left="1724" w:firstLineChars="0"/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0 dB (for FR1 and FR2-1)</w:t>
                      </w:r>
                    </w:p>
                    <w:p w14:paraId="4669F61F" w14:textId="77777777" w:rsidR="00FA132C" w:rsidRPr="00FA132C" w:rsidRDefault="00FA132C" w:rsidP="00FA132C">
                      <w:pPr>
                        <w:pStyle w:val="ListParagraph"/>
                        <w:numPr>
                          <w:ilvl w:val="1"/>
                          <w:numId w:val="50"/>
                        </w:numPr>
                        <w:spacing w:after="180" w:line="259" w:lineRule="auto"/>
                        <w:ind w:left="1724" w:firstLineChars="0"/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</w:pPr>
                      <w:r w:rsidRPr="00FA132C">
                        <w:rPr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Other values not precluded for discussion next meeting.</w:t>
                      </w:r>
                    </w:p>
                    <w:p w14:paraId="6A13E929" w14:textId="77777777" w:rsidR="00FA132C" w:rsidRPr="00FA132C" w:rsidRDefault="00FA132C" w:rsidP="00FA132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E5C1AAC" w14:textId="11AD603E" w:rsidR="00FA132C" w:rsidRPr="00820C89" w:rsidRDefault="00FA132C" w:rsidP="00E821A1">
      <w:pPr>
        <w:spacing w:after="120"/>
        <w:jc w:val="both"/>
        <w:rPr>
          <w:rFonts w:ascii="Arial" w:hAnsi="Arial" w:cs="Arial"/>
        </w:rPr>
      </w:pPr>
    </w:p>
    <w:p w14:paraId="1FBD878C" w14:textId="694072CD" w:rsidR="00E52CD5" w:rsidRPr="00820C89" w:rsidRDefault="00811589" w:rsidP="00E821A1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820C89">
        <w:rPr>
          <w:rFonts w:ascii="Arial" w:hAnsi="Arial" w:cs="Arial"/>
          <w:sz w:val="22"/>
          <w:szCs w:val="22"/>
        </w:rPr>
        <w:t>I</w:t>
      </w:r>
      <w:r w:rsidR="00AE4B1D" w:rsidRPr="00820C89">
        <w:rPr>
          <w:rFonts w:ascii="Arial" w:hAnsi="Arial" w:cs="Arial"/>
          <w:sz w:val="22"/>
          <w:szCs w:val="22"/>
        </w:rPr>
        <w:t>t was determined that a</w:t>
      </w:r>
      <w:r w:rsidR="00185323" w:rsidRPr="00820C89">
        <w:rPr>
          <w:rFonts w:ascii="Arial" w:hAnsi="Arial" w:cs="Arial"/>
          <w:sz w:val="22"/>
          <w:szCs w:val="22"/>
        </w:rPr>
        <w:t xml:space="preserve">n </w:t>
      </w:r>
      <w:r w:rsidR="00C22AE4" w:rsidRPr="00820C89">
        <w:rPr>
          <w:rFonts w:ascii="Arial" w:hAnsi="Arial" w:cs="Arial"/>
          <w:sz w:val="22"/>
          <w:szCs w:val="22"/>
        </w:rPr>
        <w:t>aggressor</w:t>
      </w:r>
      <w:r w:rsidR="00AE4B1D" w:rsidRPr="00820C89">
        <w:rPr>
          <w:rFonts w:ascii="Arial" w:hAnsi="Arial" w:cs="Arial"/>
          <w:sz w:val="22"/>
          <w:szCs w:val="22"/>
        </w:rPr>
        <w:t xml:space="preserve"> UE transmitting 20 MHz of UL in the middle of the carrier would not be attenuated by the RF</w:t>
      </w:r>
      <w:r w:rsidR="00185323" w:rsidRPr="00820C89">
        <w:rPr>
          <w:rFonts w:ascii="Arial" w:hAnsi="Arial" w:cs="Arial"/>
          <w:sz w:val="22"/>
          <w:szCs w:val="22"/>
        </w:rPr>
        <w:t xml:space="preserve"> of a victim UE attempting to receive in the DL sub-bands</w:t>
      </w:r>
      <w:r w:rsidR="00AE4B1D" w:rsidRPr="00820C89">
        <w:rPr>
          <w:rFonts w:ascii="Arial" w:hAnsi="Arial" w:cs="Arial"/>
          <w:sz w:val="22"/>
          <w:szCs w:val="22"/>
        </w:rPr>
        <w:t xml:space="preserve">, meaning both </w:t>
      </w:r>
      <w:r w:rsidR="00CC07FF" w:rsidRPr="00820C89">
        <w:rPr>
          <w:rFonts w:ascii="Arial" w:hAnsi="Arial" w:cs="Arial"/>
          <w:sz w:val="22"/>
          <w:szCs w:val="22"/>
        </w:rPr>
        <w:t xml:space="preserve">a </w:t>
      </w:r>
      <w:r w:rsidR="001E4B26" w:rsidRPr="00820C89">
        <w:rPr>
          <w:rFonts w:ascii="Arial" w:hAnsi="Arial" w:cs="Arial"/>
          <w:sz w:val="22"/>
          <w:szCs w:val="22"/>
        </w:rPr>
        <w:t>high-power</w:t>
      </w:r>
      <w:r w:rsidR="00CC07FF" w:rsidRPr="00820C89">
        <w:rPr>
          <w:rFonts w:ascii="Arial" w:hAnsi="Arial" w:cs="Arial"/>
          <w:sz w:val="22"/>
          <w:szCs w:val="22"/>
        </w:rPr>
        <w:t xml:space="preserve"> interference from the UL sub-band and </w:t>
      </w:r>
      <w:r w:rsidR="00313138" w:rsidRPr="00820C89">
        <w:rPr>
          <w:rFonts w:ascii="Arial" w:hAnsi="Arial" w:cs="Arial"/>
          <w:sz w:val="22"/>
          <w:szCs w:val="22"/>
        </w:rPr>
        <w:t>low-power</w:t>
      </w:r>
      <w:r w:rsidR="00CC07FF" w:rsidRPr="00820C89">
        <w:rPr>
          <w:rFonts w:ascii="Arial" w:hAnsi="Arial" w:cs="Arial"/>
          <w:sz w:val="22"/>
          <w:szCs w:val="22"/>
        </w:rPr>
        <w:t xml:space="preserve"> signal </w:t>
      </w:r>
      <w:r w:rsidR="00D935A6" w:rsidRPr="00820C89">
        <w:rPr>
          <w:rFonts w:ascii="Arial" w:hAnsi="Arial" w:cs="Arial"/>
          <w:sz w:val="22"/>
          <w:szCs w:val="22"/>
        </w:rPr>
        <w:t>from the DL sub-band could be received by the UE in the</w:t>
      </w:r>
      <w:r w:rsidR="00BB65DE" w:rsidRPr="00820C89">
        <w:rPr>
          <w:rFonts w:ascii="Arial" w:hAnsi="Arial" w:cs="Arial"/>
          <w:sz w:val="22"/>
          <w:szCs w:val="22"/>
        </w:rPr>
        <w:t xml:space="preserve"> DL</w:t>
      </w:r>
      <w:r w:rsidR="009420E5" w:rsidRPr="00820C89">
        <w:rPr>
          <w:rFonts w:ascii="Arial" w:hAnsi="Arial" w:cs="Arial"/>
          <w:sz w:val="22"/>
          <w:szCs w:val="22"/>
        </w:rPr>
        <w:t xml:space="preserve"> sub-band. </w:t>
      </w:r>
      <w:r w:rsidR="00CC2664" w:rsidRPr="00820C89">
        <w:rPr>
          <w:rFonts w:ascii="Arial" w:hAnsi="Arial" w:cs="Arial"/>
          <w:sz w:val="22"/>
          <w:szCs w:val="22"/>
        </w:rPr>
        <w:t xml:space="preserve">It was proposed that more investigation should be done </w:t>
      </w:r>
      <w:r w:rsidR="001D3BFE" w:rsidRPr="00820C89">
        <w:rPr>
          <w:rFonts w:ascii="Arial" w:hAnsi="Arial" w:cs="Arial"/>
          <w:sz w:val="22"/>
          <w:szCs w:val="22"/>
        </w:rPr>
        <w:t xml:space="preserve">by companies </w:t>
      </w:r>
      <w:r w:rsidR="00CC2664" w:rsidRPr="00820C89">
        <w:rPr>
          <w:rFonts w:ascii="Arial" w:hAnsi="Arial" w:cs="Arial"/>
          <w:sz w:val="22"/>
          <w:szCs w:val="22"/>
        </w:rPr>
        <w:t>on the FFT suppression of the interference, particularl</w:t>
      </w:r>
      <w:r w:rsidR="00D013B2" w:rsidRPr="00820C89">
        <w:rPr>
          <w:rFonts w:ascii="Arial" w:hAnsi="Arial" w:cs="Arial"/>
          <w:sz w:val="22"/>
          <w:szCs w:val="22"/>
        </w:rPr>
        <w:t>y when the UL sub-band has frequency errors and is not time-synchronized with the DL sub-band.</w:t>
      </w:r>
    </w:p>
    <w:p w14:paraId="0F7F08FE" w14:textId="5EFA7902" w:rsidR="003851A8" w:rsidRPr="00DD5B35" w:rsidRDefault="00D56341" w:rsidP="00E821A1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DD5B35">
        <w:rPr>
          <w:rFonts w:ascii="Arial" w:hAnsi="Arial" w:cs="Arial"/>
          <w:sz w:val="22"/>
          <w:szCs w:val="22"/>
        </w:rPr>
        <w:t>This contribution delves deeper into</w:t>
      </w:r>
      <w:r w:rsidR="00256B34" w:rsidRPr="00DD5B35">
        <w:rPr>
          <w:rFonts w:ascii="Arial" w:hAnsi="Arial" w:cs="Arial"/>
          <w:sz w:val="22"/>
          <w:szCs w:val="22"/>
        </w:rPr>
        <w:t xml:space="preserve"> the</w:t>
      </w:r>
      <w:r w:rsidR="004D1265" w:rsidRPr="00DD5B35">
        <w:rPr>
          <w:rFonts w:ascii="Arial" w:hAnsi="Arial" w:cs="Arial"/>
          <w:sz w:val="22"/>
          <w:szCs w:val="22"/>
        </w:rPr>
        <w:t xml:space="preserve"> </w:t>
      </w:r>
      <w:r w:rsidR="00992B84" w:rsidRPr="00DD5B35">
        <w:rPr>
          <w:rFonts w:ascii="Arial" w:hAnsi="Arial" w:cs="Arial"/>
          <w:sz w:val="22"/>
          <w:szCs w:val="22"/>
        </w:rPr>
        <w:t>FFT selectivity performance</w:t>
      </w:r>
      <w:r w:rsidR="00FE420A" w:rsidRPr="00DD5B35">
        <w:rPr>
          <w:rFonts w:ascii="Arial" w:hAnsi="Arial" w:cs="Arial"/>
          <w:sz w:val="22"/>
          <w:szCs w:val="22"/>
        </w:rPr>
        <w:t xml:space="preserve"> </w:t>
      </w:r>
      <w:r w:rsidR="00227739" w:rsidRPr="00DD5B35">
        <w:rPr>
          <w:rFonts w:ascii="Arial" w:hAnsi="Arial" w:cs="Arial"/>
          <w:sz w:val="22"/>
          <w:szCs w:val="22"/>
        </w:rPr>
        <w:t xml:space="preserve">by </w:t>
      </w:r>
      <w:r w:rsidR="00256B34" w:rsidRPr="00DD5B35">
        <w:rPr>
          <w:rFonts w:ascii="Arial" w:hAnsi="Arial" w:cs="Arial"/>
          <w:sz w:val="22"/>
          <w:szCs w:val="22"/>
        </w:rPr>
        <w:t xml:space="preserve">taking into account </w:t>
      </w:r>
      <w:r w:rsidR="00227739" w:rsidRPr="00DD5B35">
        <w:rPr>
          <w:rFonts w:ascii="Arial" w:hAnsi="Arial" w:cs="Arial"/>
          <w:sz w:val="22"/>
          <w:szCs w:val="22"/>
        </w:rPr>
        <w:t>the time</w:t>
      </w:r>
      <w:r w:rsidR="00396E2A" w:rsidRPr="00DD5B35">
        <w:rPr>
          <w:rFonts w:ascii="Arial" w:hAnsi="Arial" w:cs="Arial"/>
          <w:sz w:val="22"/>
          <w:szCs w:val="22"/>
        </w:rPr>
        <w:t xml:space="preserve"> synchronization errors and frequency offset</w:t>
      </w:r>
      <w:r w:rsidR="00D416A5" w:rsidRPr="00DD5B35">
        <w:rPr>
          <w:rFonts w:ascii="Arial" w:hAnsi="Arial" w:cs="Arial"/>
          <w:sz w:val="22"/>
          <w:szCs w:val="22"/>
        </w:rPr>
        <w:t xml:space="preserve"> for </w:t>
      </w:r>
      <w:r w:rsidR="00256B34" w:rsidRPr="00DD5B35">
        <w:rPr>
          <w:rFonts w:ascii="Arial" w:hAnsi="Arial" w:cs="Arial"/>
          <w:sz w:val="22"/>
          <w:szCs w:val="22"/>
        </w:rPr>
        <w:t xml:space="preserve">both </w:t>
      </w:r>
      <w:r w:rsidR="00D416A5" w:rsidRPr="00DD5B35">
        <w:rPr>
          <w:rFonts w:ascii="Arial" w:hAnsi="Arial" w:cs="Arial"/>
          <w:sz w:val="22"/>
          <w:szCs w:val="22"/>
        </w:rPr>
        <w:t>FR1 and FR2</w:t>
      </w:r>
      <w:r w:rsidR="00396E2A" w:rsidRPr="00DD5B35">
        <w:rPr>
          <w:rFonts w:ascii="Arial" w:hAnsi="Arial" w:cs="Arial"/>
          <w:sz w:val="22"/>
          <w:szCs w:val="22"/>
        </w:rPr>
        <w:t>.</w:t>
      </w:r>
      <w:r w:rsidR="002439F3" w:rsidRPr="00DD5B35">
        <w:rPr>
          <w:rFonts w:ascii="Arial" w:hAnsi="Arial" w:cs="Arial"/>
          <w:sz w:val="22"/>
          <w:szCs w:val="22"/>
        </w:rPr>
        <w:t xml:space="preserve"> </w:t>
      </w:r>
      <w:r w:rsidR="00256B34" w:rsidRPr="00DD5B35">
        <w:rPr>
          <w:rFonts w:ascii="Arial" w:hAnsi="Arial" w:cs="Arial"/>
          <w:sz w:val="22"/>
          <w:szCs w:val="22"/>
        </w:rPr>
        <w:t xml:space="preserve">Additionally, the paper introduces </w:t>
      </w:r>
      <w:r w:rsidR="005150A3" w:rsidRPr="00DD5B35">
        <w:rPr>
          <w:rFonts w:ascii="Arial" w:hAnsi="Arial" w:cs="Arial"/>
          <w:sz w:val="22"/>
          <w:szCs w:val="22"/>
        </w:rPr>
        <w:t>a proposed</w:t>
      </w:r>
      <w:r w:rsidR="002439F3" w:rsidRPr="00DD5B35">
        <w:rPr>
          <w:rFonts w:ascii="Arial" w:hAnsi="Arial" w:cs="Arial"/>
          <w:sz w:val="22"/>
          <w:szCs w:val="22"/>
        </w:rPr>
        <w:t xml:space="preserve"> </w:t>
      </w:r>
      <w:r w:rsidR="00D416A5" w:rsidRPr="00DD5B35">
        <w:rPr>
          <w:rFonts w:ascii="Arial" w:hAnsi="Arial" w:cs="Arial"/>
          <w:sz w:val="22"/>
          <w:szCs w:val="22"/>
        </w:rPr>
        <w:t>value of the in-ban</w:t>
      </w:r>
      <w:r w:rsidR="005150A3" w:rsidRPr="00DD5B35">
        <w:rPr>
          <w:rFonts w:ascii="Arial" w:hAnsi="Arial" w:cs="Arial"/>
          <w:sz w:val="22"/>
          <w:szCs w:val="22"/>
        </w:rPr>
        <w:t>d</w:t>
      </w:r>
      <w:r w:rsidR="00D416A5" w:rsidRPr="00DD5B35">
        <w:rPr>
          <w:rFonts w:ascii="Arial" w:hAnsi="Arial" w:cs="Arial"/>
          <w:sz w:val="22"/>
          <w:szCs w:val="22"/>
        </w:rPr>
        <w:t xml:space="preserve"> selectivity</w:t>
      </w:r>
      <w:r w:rsidR="00226EA1" w:rsidRPr="00DD5B35">
        <w:rPr>
          <w:rFonts w:ascii="Arial" w:hAnsi="Arial" w:cs="Arial"/>
          <w:sz w:val="22"/>
          <w:szCs w:val="22"/>
        </w:rPr>
        <w:t>.</w:t>
      </w:r>
    </w:p>
    <w:p w14:paraId="2D2D9C3D" w14:textId="57E6B838" w:rsidR="009F4593" w:rsidRPr="00820C89" w:rsidRDefault="009A645F" w:rsidP="00E821A1">
      <w:pPr>
        <w:pStyle w:val="Heading1"/>
        <w:jc w:val="both"/>
        <w:rPr>
          <w:rFonts w:cs="Arial"/>
          <w:lang w:eastAsia="ja-JP"/>
        </w:rPr>
      </w:pPr>
      <w:proofErr w:type="spellStart"/>
      <w:r w:rsidRPr="00820C89">
        <w:rPr>
          <w:rFonts w:cs="Arial"/>
          <w:lang w:eastAsia="ja-JP"/>
        </w:rPr>
        <w:t>Discussion</w:t>
      </w:r>
      <w:proofErr w:type="spellEnd"/>
    </w:p>
    <w:p w14:paraId="35678C9E" w14:textId="5E257841" w:rsidR="009A645F" w:rsidRPr="00820C89" w:rsidRDefault="009A645F" w:rsidP="00E821A1">
      <w:pPr>
        <w:jc w:val="both"/>
        <w:rPr>
          <w:rFonts w:ascii="Arial" w:hAnsi="Arial" w:cs="Arial"/>
          <w:color w:val="353740"/>
          <w:sz w:val="22"/>
          <w:szCs w:val="22"/>
        </w:rPr>
      </w:pPr>
      <w:r w:rsidRPr="00820C89">
        <w:rPr>
          <w:rFonts w:ascii="Arial" w:hAnsi="Arial" w:cs="Arial"/>
          <w:color w:val="000000" w:themeColor="text1"/>
          <w:sz w:val="22"/>
          <w:szCs w:val="22"/>
        </w:rPr>
        <w:t xml:space="preserve">As </w:t>
      </w:r>
      <w:r w:rsidR="009A2D5D" w:rsidRPr="00820C89">
        <w:rPr>
          <w:rFonts w:ascii="Arial" w:hAnsi="Arial" w:cs="Arial"/>
          <w:color w:val="000000" w:themeColor="text1"/>
          <w:sz w:val="22"/>
          <w:szCs w:val="22"/>
        </w:rPr>
        <w:t>previously</w:t>
      </w:r>
      <w:r w:rsidR="00A55EA5" w:rsidRPr="00820C89">
        <w:rPr>
          <w:rFonts w:ascii="Arial" w:hAnsi="Arial" w:cs="Arial"/>
          <w:color w:val="000000" w:themeColor="text1"/>
          <w:sz w:val="22"/>
          <w:szCs w:val="22"/>
        </w:rPr>
        <w:t xml:space="preserve"> introduced, there is </w:t>
      </w:r>
      <w:r w:rsidR="009A2D5D" w:rsidRPr="00820C89">
        <w:rPr>
          <w:rFonts w:ascii="Arial" w:hAnsi="Arial" w:cs="Arial"/>
          <w:color w:val="000000" w:themeColor="text1"/>
          <w:sz w:val="22"/>
          <w:szCs w:val="22"/>
        </w:rPr>
        <w:t xml:space="preserve">an </w:t>
      </w:r>
      <w:r w:rsidR="00A55EA5" w:rsidRPr="00820C89">
        <w:rPr>
          <w:rFonts w:ascii="Arial" w:hAnsi="Arial" w:cs="Arial"/>
          <w:color w:val="000000" w:themeColor="text1"/>
          <w:sz w:val="22"/>
          <w:szCs w:val="22"/>
        </w:rPr>
        <w:t xml:space="preserve">impact of interference </w:t>
      </w:r>
      <w:r w:rsidR="00A21C58" w:rsidRPr="00820C89">
        <w:rPr>
          <w:rFonts w:ascii="Arial" w:hAnsi="Arial" w:cs="Arial"/>
          <w:color w:val="000000" w:themeColor="text1"/>
          <w:sz w:val="22"/>
          <w:szCs w:val="22"/>
        </w:rPr>
        <w:t>when two nearby</w:t>
      </w:r>
      <w:r w:rsidR="00A55EA5" w:rsidRPr="00820C89">
        <w:rPr>
          <w:rFonts w:ascii="Arial" w:hAnsi="Arial" w:cs="Arial"/>
          <w:color w:val="000000" w:themeColor="text1"/>
          <w:sz w:val="22"/>
          <w:szCs w:val="22"/>
        </w:rPr>
        <w:t xml:space="preserve"> UE</w:t>
      </w:r>
      <w:r w:rsidR="00A21C58" w:rsidRPr="00820C89">
        <w:rPr>
          <w:rFonts w:ascii="Arial" w:hAnsi="Arial" w:cs="Arial"/>
          <w:color w:val="000000" w:themeColor="text1"/>
          <w:sz w:val="22"/>
          <w:szCs w:val="22"/>
        </w:rPr>
        <w:t>s</w:t>
      </w:r>
      <w:r w:rsidR="00A55EA5" w:rsidRPr="00820C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660D3" w:rsidRPr="00820C89">
        <w:rPr>
          <w:rFonts w:ascii="Arial" w:hAnsi="Arial" w:cs="Arial"/>
          <w:color w:val="374151"/>
          <w:sz w:val="22"/>
          <w:szCs w:val="22"/>
        </w:rPr>
        <w:t>in the same cell</w:t>
      </w:r>
      <w:r w:rsidR="006134F2" w:rsidRPr="00820C89">
        <w:rPr>
          <w:rFonts w:ascii="Arial" w:hAnsi="Arial" w:cs="Arial"/>
          <w:color w:val="374151"/>
          <w:sz w:val="22"/>
          <w:szCs w:val="22"/>
        </w:rPr>
        <w:t xml:space="preserve">/or different </w:t>
      </w:r>
      <w:r w:rsidR="00AD7400" w:rsidRPr="00820C89">
        <w:rPr>
          <w:rFonts w:ascii="Arial" w:hAnsi="Arial" w:cs="Arial"/>
          <w:color w:val="374151"/>
          <w:sz w:val="22"/>
          <w:szCs w:val="22"/>
        </w:rPr>
        <w:t>cells</w:t>
      </w:r>
      <w:r w:rsidR="009660D3" w:rsidRPr="00820C89">
        <w:rPr>
          <w:rFonts w:ascii="Arial" w:hAnsi="Arial" w:cs="Arial"/>
          <w:color w:val="374151"/>
          <w:sz w:val="22"/>
          <w:szCs w:val="22"/>
        </w:rPr>
        <w:t xml:space="preserve"> are transmitting and receiving different </w:t>
      </w:r>
      <w:r w:rsidR="00DB47B5" w:rsidRPr="00820C89">
        <w:rPr>
          <w:rFonts w:ascii="Arial" w:hAnsi="Arial" w:cs="Arial"/>
          <w:color w:val="374151"/>
          <w:sz w:val="22"/>
          <w:szCs w:val="22"/>
        </w:rPr>
        <w:t xml:space="preserve">RB </w:t>
      </w:r>
      <w:r w:rsidR="006134F2" w:rsidRPr="00820C89">
        <w:rPr>
          <w:rFonts w:ascii="Arial" w:hAnsi="Arial" w:cs="Arial"/>
          <w:color w:val="374151"/>
          <w:sz w:val="22"/>
          <w:szCs w:val="22"/>
        </w:rPr>
        <w:t>allocations</w:t>
      </w:r>
      <w:r w:rsidR="009660D3" w:rsidRPr="00820C89">
        <w:rPr>
          <w:rFonts w:ascii="Arial" w:hAnsi="Arial" w:cs="Arial"/>
          <w:color w:val="374151"/>
          <w:sz w:val="22"/>
          <w:szCs w:val="22"/>
        </w:rPr>
        <w:t xml:space="preserve"> </w:t>
      </w:r>
      <w:r w:rsidR="0024059C" w:rsidRPr="00820C89">
        <w:rPr>
          <w:rFonts w:ascii="Arial" w:hAnsi="Arial" w:cs="Arial"/>
          <w:color w:val="374151"/>
          <w:sz w:val="22"/>
          <w:szCs w:val="22"/>
        </w:rPr>
        <w:t xml:space="preserve">(in the UL and DL sub-bands respectively) </w:t>
      </w:r>
      <w:r w:rsidR="009660D3" w:rsidRPr="00820C89">
        <w:rPr>
          <w:rFonts w:ascii="Arial" w:hAnsi="Arial" w:cs="Arial"/>
          <w:color w:val="374151"/>
          <w:sz w:val="22"/>
          <w:szCs w:val="22"/>
        </w:rPr>
        <w:t>at the same</w:t>
      </w:r>
      <w:r w:rsidR="00DB47B5" w:rsidRPr="00820C89">
        <w:rPr>
          <w:rFonts w:ascii="Arial" w:hAnsi="Arial" w:cs="Arial"/>
          <w:color w:val="374151"/>
          <w:sz w:val="22"/>
          <w:szCs w:val="22"/>
        </w:rPr>
        <w:t xml:space="preserve"> time</w:t>
      </w:r>
      <w:r w:rsidR="009660D3" w:rsidRPr="00820C89">
        <w:rPr>
          <w:rFonts w:ascii="Arial" w:hAnsi="Arial" w:cs="Arial"/>
          <w:color w:val="353740"/>
          <w:sz w:val="22"/>
          <w:szCs w:val="22"/>
        </w:rPr>
        <w:t xml:space="preserve">. </w:t>
      </w:r>
      <w:r w:rsidR="00FC7393" w:rsidRPr="00820C89">
        <w:rPr>
          <w:rFonts w:ascii="Arial" w:hAnsi="Arial" w:cs="Arial"/>
          <w:color w:val="353740"/>
          <w:sz w:val="22"/>
          <w:szCs w:val="22"/>
        </w:rPr>
        <w:t xml:space="preserve">The interference may come from leakage from the transmitting UE (it was agreed that such interference can be </w:t>
      </w:r>
      <w:r w:rsidR="00624A79">
        <w:rPr>
          <w:rFonts w:ascii="Arial" w:hAnsi="Arial" w:cs="Arial"/>
          <w:color w:val="353740"/>
          <w:sz w:val="22"/>
          <w:szCs w:val="22"/>
        </w:rPr>
        <w:t>modeled</w:t>
      </w:r>
      <w:r w:rsidR="00FC7393" w:rsidRPr="00820C89">
        <w:rPr>
          <w:rFonts w:ascii="Arial" w:hAnsi="Arial" w:cs="Arial"/>
          <w:color w:val="353740"/>
          <w:sz w:val="22"/>
          <w:szCs w:val="22"/>
        </w:rPr>
        <w:t xml:space="preserve"> based on the IBE requirement) or from non-ideal selectivity in the receiving UE and </w:t>
      </w:r>
      <w:r w:rsidR="00DE45D9" w:rsidRPr="00820C89">
        <w:rPr>
          <w:rFonts w:ascii="Arial" w:hAnsi="Arial" w:cs="Arial"/>
          <w:color w:val="353740"/>
          <w:sz w:val="22"/>
          <w:szCs w:val="22"/>
        </w:rPr>
        <w:t>may reduce</w:t>
      </w:r>
      <w:r w:rsidR="009660D3" w:rsidRPr="00820C89">
        <w:rPr>
          <w:rFonts w:ascii="Arial" w:hAnsi="Arial" w:cs="Arial"/>
          <w:color w:val="353740"/>
          <w:sz w:val="22"/>
          <w:szCs w:val="22"/>
        </w:rPr>
        <w:t xml:space="preserve"> the quality of service experienced by the </w:t>
      </w:r>
      <w:r w:rsidR="00FC7393" w:rsidRPr="00820C89">
        <w:rPr>
          <w:rFonts w:ascii="Arial" w:hAnsi="Arial" w:cs="Arial"/>
          <w:color w:val="353740"/>
          <w:sz w:val="22"/>
          <w:szCs w:val="22"/>
        </w:rPr>
        <w:t>DL UE</w:t>
      </w:r>
      <w:r w:rsidR="009660D3" w:rsidRPr="00820C89">
        <w:rPr>
          <w:rFonts w:ascii="Arial" w:hAnsi="Arial" w:cs="Arial"/>
          <w:color w:val="353740"/>
          <w:sz w:val="22"/>
          <w:szCs w:val="22"/>
        </w:rPr>
        <w:t>.</w:t>
      </w:r>
    </w:p>
    <w:p w14:paraId="40BA31C8" w14:textId="77777777" w:rsidR="00D14C65" w:rsidRPr="00820C89" w:rsidRDefault="00D14C65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8E89EAD" w14:textId="77777777" w:rsidR="00F63839" w:rsidRPr="00820C89" w:rsidRDefault="00C635A5" w:rsidP="00E821A1">
      <w:pPr>
        <w:keepNext/>
        <w:jc w:val="center"/>
        <w:rPr>
          <w:rFonts w:ascii="Arial" w:hAnsi="Arial" w:cs="Arial"/>
        </w:rPr>
      </w:pPr>
      <w:r w:rsidRPr="00820C89">
        <w:rPr>
          <w:rFonts w:ascii="Arial" w:hAnsi="Arial" w:cs="Arial"/>
          <w:noProof/>
        </w:rPr>
        <w:drawing>
          <wp:inline distT="0" distB="0" distL="0" distR="0" wp14:anchorId="7C71CC90" wp14:editId="15F58D8E">
            <wp:extent cx="5573949" cy="2392965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462" cy="239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1AA5F" w14:textId="45E642C1" w:rsidR="00C635A5" w:rsidRPr="00820C89" w:rsidRDefault="00F63839" w:rsidP="00E821A1">
      <w:pPr>
        <w:pStyle w:val="Caption"/>
        <w:jc w:val="center"/>
        <w:rPr>
          <w:rFonts w:ascii="Arial" w:hAnsi="Arial" w:cs="Arial"/>
          <w:sz w:val="20"/>
          <w:szCs w:val="20"/>
        </w:rPr>
      </w:pPr>
      <w:r w:rsidRPr="00820C89">
        <w:rPr>
          <w:rFonts w:ascii="Arial" w:hAnsi="Arial" w:cs="Arial"/>
          <w:sz w:val="20"/>
          <w:szCs w:val="20"/>
        </w:rPr>
        <w:t xml:space="preserve">Figure </w:t>
      </w:r>
      <w:r w:rsidRPr="00820C89">
        <w:rPr>
          <w:rFonts w:ascii="Arial" w:hAnsi="Arial" w:cs="Arial"/>
          <w:sz w:val="20"/>
          <w:szCs w:val="20"/>
        </w:rPr>
        <w:fldChar w:fldCharType="begin"/>
      </w:r>
      <w:r w:rsidRPr="00820C89">
        <w:rPr>
          <w:rFonts w:ascii="Arial" w:hAnsi="Arial" w:cs="Arial"/>
          <w:sz w:val="20"/>
          <w:szCs w:val="20"/>
        </w:rPr>
        <w:instrText xml:space="preserve"> SEQ Figure \* ARABIC </w:instrText>
      </w:r>
      <w:r w:rsidRPr="00820C89">
        <w:rPr>
          <w:rFonts w:ascii="Arial" w:hAnsi="Arial" w:cs="Arial"/>
          <w:sz w:val="20"/>
          <w:szCs w:val="20"/>
        </w:rPr>
        <w:fldChar w:fldCharType="separate"/>
      </w:r>
      <w:r w:rsidR="00D850DB" w:rsidRPr="00820C89">
        <w:rPr>
          <w:rFonts w:ascii="Arial" w:hAnsi="Arial" w:cs="Arial"/>
          <w:noProof/>
          <w:sz w:val="20"/>
          <w:szCs w:val="20"/>
        </w:rPr>
        <w:t>1</w:t>
      </w:r>
      <w:r w:rsidRPr="00820C89">
        <w:rPr>
          <w:rFonts w:ascii="Arial" w:hAnsi="Arial" w:cs="Arial"/>
          <w:sz w:val="20"/>
          <w:szCs w:val="20"/>
        </w:rPr>
        <w:fldChar w:fldCharType="end"/>
      </w:r>
      <w:r w:rsidRPr="00820C89">
        <w:rPr>
          <w:rFonts w:ascii="Arial" w:hAnsi="Arial" w:cs="Arial"/>
          <w:sz w:val="20"/>
          <w:szCs w:val="20"/>
        </w:rPr>
        <w:t>. I</w:t>
      </w:r>
      <w:r w:rsidR="00A61465" w:rsidRPr="00820C89">
        <w:rPr>
          <w:rFonts w:ascii="Arial" w:hAnsi="Arial" w:cs="Arial"/>
          <w:sz w:val="20"/>
          <w:szCs w:val="20"/>
        </w:rPr>
        <w:t>ll</w:t>
      </w:r>
      <w:r w:rsidR="00D020A2" w:rsidRPr="00820C89">
        <w:rPr>
          <w:rFonts w:ascii="Arial" w:hAnsi="Arial" w:cs="Arial"/>
          <w:sz w:val="20"/>
          <w:szCs w:val="20"/>
        </w:rPr>
        <w:t>u</w:t>
      </w:r>
      <w:r w:rsidR="00A84E12" w:rsidRPr="00820C89">
        <w:rPr>
          <w:rFonts w:ascii="Arial" w:hAnsi="Arial" w:cs="Arial"/>
          <w:sz w:val="20"/>
          <w:szCs w:val="20"/>
        </w:rPr>
        <w:t xml:space="preserve">stration of </w:t>
      </w:r>
      <w:r w:rsidR="006367DF" w:rsidRPr="00820C89">
        <w:rPr>
          <w:rFonts w:ascii="Arial" w:hAnsi="Arial" w:cs="Arial"/>
          <w:sz w:val="20"/>
          <w:szCs w:val="20"/>
        </w:rPr>
        <w:t xml:space="preserve">the </w:t>
      </w:r>
      <w:r w:rsidR="002232E4" w:rsidRPr="00820C89">
        <w:rPr>
          <w:rFonts w:ascii="Arial" w:hAnsi="Arial" w:cs="Arial"/>
          <w:sz w:val="20"/>
          <w:szCs w:val="20"/>
        </w:rPr>
        <w:t xml:space="preserve">impact of </w:t>
      </w:r>
      <w:r w:rsidR="00A84E12" w:rsidRPr="00820C89">
        <w:rPr>
          <w:rFonts w:ascii="Arial" w:hAnsi="Arial" w:cs="Arial"/>
          <w:sz w:val="20"/>
          <w:szCs w:val="20"/>
        </w:rPr>
        <w:t>UE-UE</w:t>
      </w:r>
      <w:r w:rsidR="000417D6" w:rsidRPr="00820C89">
        <w:rPr>
          <w:rFonts w:ascii="Arial" w:hAnsi="Arial" w:cs="Arial"/>
          <w:sz w:val="20"/>
          <w:szCs w:val="20"/>
        </w:rPr>
        <w:t xml:space="preserve"> interference with FFT selectivity</w:t>
      </w:r>
      <w:r w:rsidR="002232E4" w:rsidRPr="00820C89">
        <w:rPr>
          <w:rFonts w:ascii="Arial" w:hAnsi="Arial" w:cs="Arial"/>
          <w:sz w:val="20"/>
          <w:szCs w:val="20"/>
        </w:rPr>
        <w:t>.</w:t>
      </w:r>
    </w:p>
    <w:p w14:paraId="3710142F" w14:textId="2BEDC0D9" w:rsidR="004F00D2" w:rsidRPr="00820C89" w:rsidRDefault="004F00D2" w:rsidP="00E821A1">
      <w:pPr>
        <w:jc w:val="both"/>
        <w:rPr>
          <w:rFonts w:ascii="Arial" w:hAnsi="Arial" w:cs="Arial"/>
        </w:rPr>
      </w:pPr>
    </w:p>
    <w:p w14:paraId="7649F8D6" w14:textId="77777777" w:rsidR="004F00D2" w:rsidRPr="00820C89" w:rsidRDefault="004F00D2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9FA3705" w14:textId="4C672241" w:rsidR="008425E0" w:rsidRPr="00820C89" w:rsidRDefault="005D4D13" w:rsidP="00E821A1">
      <w:pPr>
        <w:pStyle w:val="Heading2"/>
        <w:jc w:val="both"/>
        <w:rPr>
          <w:rFonts w:cs="Arial"/>
        </w:rPr>
      </w:pPr>
      <w:proofErr w:type="spellStart"/>
      <w:r w:rsidRPr="00820C89">
        <w:rPr>
          <w:rFonts w:cs="Arial"/>
        </w:rPr>
        <w:t>Frequency</w:t>
      </w:r>
      <w:proofErr w:type="spellEnd"/>
      <w:r w:rsidRPr="00820C89">
        <w:rPr>
          <w:rFonts w:cs="Arial"/>
        </w:rPr>
        <w:t xml:space="preserve"> </w:t>
      </w:r>
      <w:proofErr w:type="spellStart"/>
      <w:r w:rsidRPr="00820C89">
        <w:rPr>
          <w:rFonts w:cs="Arial"/>
        </w:rPr>
        <w:t>errors</w:t>
      </w:r>
      <w:proofErr w:type="spellEnd"/>
      <w:r w:rsidRPr="00820C89">
        <w:rPr>
          <w:rFonts w:cs="Arial"/>
        </w:rPr>
        <w:t>/</w:t>
      </w:r>
      <w:proofErr w:type="spellStart"/>
      <w:r w:rsidR="008425E0" w:rsidRPr="00820C89">
        <w:rPr>
          <w:rFonts w:cs="Arial"/>
        </w:rPr>
        <w:t>Time</w:t>
      </w:r>
      <w:proofErr w:type="spellEnd"/>
      <w:r w:rsidR="008425E0" w:rsidRPr="00820C89">
        <w:rPr>
          <w:rFonts w:cs="Arial"/>
        </w:rPr>
        <w:t xml:space="preserve"> </w:t>
      </w:r>
      <w:proofErr w:type="spellStart"/>
      <w:r w:rsidR="008425E0" w:rsidRPr="00820C89">
        <w:rPr>
          <w:rFonts w:cs="Arial"/>
        </w:rPr>
        <w:t>synchronization</w:t>
      </w:r>
      <w:proofErr w:type="spellEnd"/>
    </w:p>
    <w:p w14:paraId="252FF07D" w14:textId="77777777" w:rsidR="008425E0" w:rsidRPr="00820C89" w:rsidRDefault="008425E0" w:rsidP="00E821A1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F51E848" w14:textId="57360154" w:rsidR="009A2D5D" w:rsidRPr="00820C89" w:rsidRDefault="003201D7" w:rsidP="00E821A1">
      <w:pPr>
        <w:jc w:val="both"/>
        <w:rPr>
          <w:rFonts w:ascii="Arial" w:hAnsi="Arial" w:cs="Arial"/>
          <w:color w:val="353740"/>
          <w:sz w:val="22"/>
          <w:szCs w:val="22"/>
        </w:rPr>
      </w:pPr>
      <w:r w:rsidRPr="00820C89">
        <w:rPr>
          <w:rFonts w:ascii="Arial" w:hAnsi="Arial" w:cs="Arial"/>
          <w:color w:val="000000" w:themeColor="text1"/>
          <w:sz w:val="22"/>
          <w:szCs w:val="22"/>
        </w:rPr>
        <w:t xml:space="preserve">It was agreed at the previous RAN4 meeting to assume that there is no additional mechanism in the RF front end to mitigate </w:t>
      </w:r>
      <w:r w:rsidR="00E30973" w:rsidRPr="00820C89">
        <w:rPr>
          <w:rFonts w:ascii="Arial" w:hAnsi="Arial" w:cs="Arial"/>
          <w:color w:val="000000" w:themeColor="text1"/>
          <w:sz w:val="22"/>
          <w:szCs w:val="22"/>
        </w:rPr>
        <w:t xml:space="preserve">the interference from the UL sub-band UE in the DL UE receiver. Two aspects will impact the selectivity; </w:t>
      </w:r>
      <w:r w:rsidR="00ED7F3A" w:rsidRPr="00820C89">
        <w:rPr>
          <w:rFonts w:ascii="Arial" w:hAnsi="Arial" w:cs="Arial"/>
          <w:color w:val="000000" w:themeColor="text1"/>
          <w:sz w:val="22"/>
          <w:szCs w:val="22"/>
        </w:rPr>
        <w:t xml:space="preserve">receiver </w:t>
      </w:r>
      <w:r w:rsidR="00E30973" w:rsidRPr="00820C89">
        <w:rPr>
          <w:rFonts w:ascii="Arial" w:hAnsi="Arial" w:cs="Arial"/>
          <w:color w:val="000000" w:themeColor="text1"/>
          <w:sz w:val="22"/>
          <w:szCs w:val="22"/>
        </w:rPr>
        <w:t>RF non-linearities leading to IM products from the RX RBs</w:t>
      </w:r>
      <w:r w:rsidR="00ED7F3A" w:rsidRPr="00820C89">
        <w:rPr>
          <w:rFonts w:ascii="Arial" w:hAnsi="Arial" w:cs="Arial"/>
          <w:color w:val="000000" w:themeColor="text1"/>
          <w:sz w:val="22"/>
          <w:szCs w:val="22"/>
        </w:rPr>
        <w:t xml:space="preserve"> falling into the RX sub-bands and</w:t>
      </w:r>
      <w:r w:rsidR="007F597B" w:rsidRPr="00820C89">
        <w:rPr>
          <w:rFonts w:ascii="Arial" w:hAnsi="Arial" w:cs="Arial"/>
          <w:color w:val="000000" w:themeColor="text1"/>
          <w:sz w:val="22"/>
          <w:szCs w:val="22"/>
        </w:rPr>
        <w:t xml:space="preserve"> the FFT suppression of the interference</w:t>
      </w:r>
      <w:r w:rsidR="002F6CAA" w:rsidRPr="00820C89">
        <w:rPr>
          <w:rFonts w:ascii="Arial" w:hAnsi="Arial" w:cs="Arial"/>
          <w:color w:val="000000" w:themeColor="text1"/>
          <w:sz w:val="22"/>
          <w:szCs w:val="22"/>
        </w:rPr>
        <w:t xml:space="preserve"> level</w:t>
      </w:r>
      <w:r w:rsidR="007A3B6D" w:rsidRPr="00820C89">
        <w:rPr>
          <w:rFonts w:ascii="Arial" w:hAnsi="Arial" w:cs="Arial"/>
          <w:color w:val="000000" w:themeColor="text1"/>
          <w:sz w:val="22"/>
          <w:szCs w:val="22"/>
        </w:rPr>
        <w:t>.</w:t>
      </w:r>
      <w:r w:rsidR="00DF64BA" w:rsidRPr="00820C89">
        <w:rPr>
          <w:rFonts w:ascii="Arial" w:hAnsi="Arial" w:cs="Arial"/>
          <w:color w:val="353740"/>
          <w:sz w:val="22"/>
          <w:szCs w:val="22"/>
        </w:rPr>
        <w:t xml:space="preserve"> </w:t>
      </w:r>
    </w:p>
    <w:p w14:paraId="32AA3FA4" w14:textId="757585A8" w:rsidR="0071634C" w:rsidRPr="00820C89" w:rsidRDefault="0071634C" w:rsidP="00E821A1">
      <w:pPr>
        <w:jc w:val="both"/>
        <w:rPr>
          <w:rFonts w:ascii="Arial" w:hAnsi="Arial" w:cs="Arial"/>
          <w:color w:val="353740"/>
        </w:rPr>
      </w:pPr>
    </w:p>
    <w:p w14:paraId="3895855B" w14:textId="3969C760" w:rsidR="00CC7204" w:rsidRPr="00820C89" w:rsidRDefault="00675863" w:rsidP="00E821A1">
      <w:pPr>
        <w:jc w:val="both"/>
        <w:rPr>
          <w:rFonts w:ascii="Arial" w:hAnsi="Arial" w:cs="Arial"/>
          <w:color w:val="353740"/>
          <w:sz w:val="22"/>
          <w:szCs w:val="22"/>
          <w:lang w:val="en-GB"/>
        </w:rPr>
      </w:pPr>
      <w:r w:rsidRPr="00820C89">
        <w:rPr>
          <w:rFonts w:ascii="Arial" w:hAnsi="Arial" w:cs="Arial"/>
          <w:color w:val="353740"/>
          <w:sz w:val="22"/>
          <w:szCs w:val="22"/>
          <w:lang w:val="en-GB"/>
        </w:rPr>
        <w:t>A</w:t>
      </w:r>
      <w:r w:rsidR="004F7ABD" w:rsidRPr="00820C89">
        <w:rPr>
          <w:rFonts w:ascii="Arial" w:hAnsi="Arial" w:cs="Arial"/>
          <w:color w:val="353740"/>
          <w:sz w:val="22"/>
          <w:szCs w:val="22"/>
          <w:lang w:val="en-GB"/>
        </w:rPr>
        <w:t>ccording to the agreement in the WF</w:t>
      </w:r>
      <w:r w:rsidRPr="00820C89">
        <w:rPr>
          <w:rFonts w:ascii="Arial" w:hAnsi="Arial" w:cs="Arial"/>
          <w:color w:val="353740"/>
          <w:sz w:val="22"/>
          <w:szCs w:val="22"/>
          <w:lang w:val="en-GB"/>
        </w:rPr>
        <w:t>, RAN4 should</w:t>
      </w:r>
      <w:r w:rsidR="004F7ABD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 investigate the </w:t>
      </w:r>
      <w:r w:rsidR="00AD4638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impact </w:t>
      </w:r>
      <w:r w:rsidR="00A72E9C">
        <w:rPr>
          <w:rFonts w:ascii="Arial" w:hAnsi="Arial" w:cs="Arial"/>
          <w:color w:val="353740"/>
          <w:sz w:val="22"/>
          <w:szCs w:val="22"/>
          <w:lang w:val="en-GB"/>
        </w:rPr>
        <w:t>of</w:t>
      </w:r>
      <w:r w:rsidR="00AD4638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 the </w:t>
      </w:r>
      <w:r w:rsidR="00865D5D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interference </w:t>
      </w:r>
      <w:r w:rsidR="00AD4638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of </w:t>
      </w:r>
      <w:r w:rsidR="00865D5D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the time and frequency offset. </w:t>
      </w:r>
      <w:r w:rsidR="00CC7204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This could involve </w:t>
      </w:r>
      <w:r w:rsidR="00AD4638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simulating </w:t>
      </w:r>
      <w:r w:rsidR="00CC7204" w:rsidRPr="00820C89">
        <w:rPr>
          <w:rFonts w:ascii="Arial" w:hAnsi="Arial" w:cs="Arial"/>
          <w:color w:val="353740"/>
          <w:sz w:val="22"/>
          <w:szCs w:val="22"/>
          <w:lang w:val="en-GB"/>
        </w:rPr>
        <w:t>test signals with known</w:t>
      </w:r>
      <w:r w:rsidR="00CD5E18" w:rsidRPr="00820C89">
        <w:rPr>
          <w:rFonts w:ascii="Arial" w:hAnsi="Arial" w:cs="Arial"/>
          <w:color w:val="353740"/>
          <w:sz w:val="22"/>
          <w:szCs w:val="22"/>
        </w:rPr>
        <w:t xml:space="preserve"> or </w:t>
      </w:r>
      <w:r w:rsidR="00865D5D" w:rsidRPr="00820C89">
        <w:rPr>
          <w:rFonts w:ascii="Arial" w:hAnsi="Arial" w:cs="Arial"/>
          <w:color w:val="353740"/>
          <w:sz w:val="22"/>
          <w:szCs w:val="22"/>
        </w:rPr>
        <w:t>predefined</w:t>
      </w:r>
      <w:r w:rsidR="00CC7204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 levels of frequency error and time-synchronization error, and then measuring the resulting performance of the FFT in terms of its ability to suppress interference</w:t>
      </w:r>
      <w:r w:rsidR="00E3672B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, the diagram is shown in </w:t>
      </w:r>
      <w:r w:rsidR="00E3672B" w:rsidRPr="00820C89">
        <w:rPr>
          <w:rFonts w:ascii="Arial" w:hAnsi="Arial" w:cs="Arial"/>
          <w:color w:val="353740"/>
          <w:sz w:val="22"/>
          <w:szCs w:val="22"/>
          <w:lang w:val="en-GB"/>
        </w:rPr>
        <w:fldChar w:fldCharType="begin"/>
      </w:r>
      <w:r w:rsidR="00E3672B" w:rsidRPr="00820C89">
        <w:rPr>
          <w:rFonts w:ascii="Arial" w:hAnsi="Arial" w:cs="Arial"/>
          <w:color w:val="353740"/>
          <w:sz w:val="22"/>
          <w:szCs w:val="22"/>
          <w:lang w:val="en-GB"/>
        </w:rPr>
        <w:instrText xml:space="preserve"> REF _Ref126919753 \h </w:instrText>
      </w:r>
      <w:r w:rsidR="00322F65" w:rsidRPr="00820C89">
        <w:rPr>
          <w:rFonts w:ascii="Arial" w:hAnsi="Arial" w:cs="Arial"/>
          <w:color w:val="353740"/>
          <w:sz w:val="22"/>
          <w:szCs w:val="22"/>
          <w:lang w:val="en-GB"/>
        </w:rPr>
        <w:instrText xml:space="preserve"> \* MERGEFORMAT </w:instrText>
      </w:r>
      <w:r w:rsidR="00E3672B" w:rsidRPr="00820C89">
        <w:rPr>
          <w:rFonts w:ascii="Arial" w:hAnsi="Arial" w:cs="Arial"/>
          <w:color w:val="353740"/>
          <w:sz w:val="22"/>
          <w:szCs w:val="22"/>
          <w:lang w:val="en-GB"/>
        </w:rPr>
      </w:r>
      <w:r w:rsidR="00E3672B" w:rsidRPr="00820C89">
        <w:rPr>
          <w:rFonts w:ascii="Arial" w:hAnsi="Arial" w:cs="Arial"/>
          <w:color w:val="353740"/>
          <w:sz w:val="22"/>
          <w:szCs w:val="22"/>
          <w:lang w:val="en-GB"/>
        </w:rPr>
        <w:fldChar w:fldCharType="separate"/>
      </w:r>
      <w:r w:rsidR="00D850DB" w:rsidRPr="00820C89">
        <w:rPr>
          <w:rFonts w:ascii="Arial" w:hAnsi="Arial" w:cs="Arial"/>
          <w:sz w:val="22"/>
          <w:szCs w:val="22"/>
        </w:rPr>
        <w:t xml:space="preserve">Figure </w:t>
      </w:r>
      <w:r w:rsidR="00D850DB" w:rsidRPr="00820C89">
        <w:rPr>
          <w:rFonts w:ascii="Arial" w:hAnsi="Arial" w:cs="Arial"/>
          <w:noProof/>
          <w:sz w:val="22"/>
          <w:szCs w:val="22"/>
        </w:rPr>
        <w:t>2</w:t>
      </w:r>
      <w:r w:rsidR="00E3672B" w:rsidRPr="00820C89">
        <w:rPr>
          <w:rFonts w:ascii="Arial" w:hAnsi="Arial" w:cs="Arial"/>
          <w:color w:val="353740"/>
          <w:sz w:val="22"/>
          <w:szCs w:val="22"/>
          <w:lang w:val="en-GB"/>
        </w:rPr>
        <w:fldChar w:fldCharType="end"/>
      </w:r>
      <w:r w:rsidR="00CC7204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. By </w:t>
      </w:r>
      <w:proofErr w:type="spellStart"/>
      <w:r w:rsidR="000542B1" w:rsidRPr="00820C89">
        <w:rPr>
          <w:rFonts w:ascii="Arial" w:hAnsi="Arial" w:cs="Arial"/>
          <w:color w:val="353740"/>
          <w:sz w:val="22"/>
          <w:szCs w:val="22"/>
          <w:lang w:val="en-GB"/>
        </w:rPr>
        <w:t>analyzing</w:t>
      </w:r>
      <w:proofErr w:type="spellEnd"/>
      <w:r w:rsidR="00CC7204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 the results</w:t>
      </w:r>
      <w:r w:rsidR="000542B1" w:rsidRPr="00820C89">
        <w:rPr>
          <w:rFonts w:ascii="Arial" w:hAnsi="Arial" w:cs="Arial"/>
          <w:color w:val="353740"/>
          <w:sz w:val="22"/>
          <w:szCs w:val="22"/>
          <w:lang w:val="en-GB"/>
        </w:rPr>
        <w:t>,</w:t>
      </w:r>
      <w:r w:rsidR="00CC7204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 </w:t>
      </w:r>
      <w:r w:rsidR="00BC6878" w:rsidRPr="00820C89">
        <w:rPr>
          <w:rFonts w:ascii="Arial" w:hAnsi="Arial" w:cs="Arial"/>
          <w:color w:val="353740"/>
          <w:sz w:val="22"/>
          <w:szCs w:val="22"/>
          <w:lang w:val="en-GB"/>
        </w:rPr>
        <w:t>one</w:t>
      </w:r>
      <w:r w:rsidR="00CC7204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 can </w:t>
      </w:r>
      <w:r w:rsidR="001E4B26" w:rsidRPr="00820C89">
        <w:rPr>
          <w:rFonts w:ascii="Arial" w:hAnsi="Arial" w:cs="Arial"/>
          <w:color w:val="353740"/>
          <w:sz w:val="22"/>
          <w:szCs w:val="22"/>
          <w:lang w:val="en-GB"/>
        </w:rPr>
        <w:t>better understand</w:t>
      </w:r>
      <w:r w:rsidR="00CC7204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 the impact of </w:t>
      </w:r>
      <w:r w:rsidR="00551A35" w:rsidRPr="00820C89">
        <w:rPr>
          <w:rFonts w:ascii="Arial" w:hAnsi="Arial" w:cs="Arial"/>
          <w:color w:val="353740"/>
          <w:sz w:val="22"/>
          <w:szCs w:val="22"/>
          <w:lang w:val="en-GB"/>
        </w:rPr>
        <w:t>time/</w:t>
      </w:r>
      <w:r w:rsidR="00CC7204" w:rsidRPr="00820C89">
        <w:rPr>
          <w:rFonts w:ascii="Arial" w:hAnsi="Arial" w:cs="Arial"/>
          <w:color w:val="353740"/>
          <w:sz w:val="22"/>
          <w:szCs w:val="22"/>
          <w:lang w:val="en-GB"/>
        </w:rPr>
        <w:t>frequency error on the FFT</w:t>
      </w:r>
      <w:r w:rsidR="00AD4638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 selectivity</w:t>
      </w:r>
      <w:r w:rsidR="00CC7204" w:rsidRPr="00820C89">
        <w:rPr>
          <w:rFonts w:ascii="Arial" w:hAnsi="Arial" w:cs="Arial"/>
          <w:color w:val="353740"/>
          <w:sz w:val="22"/>
          <w:szCs w:val="22"/>
          <w:lang w:val="en-GB"/>
        </w:rPr>
        <w:t xml:space="preserve"> and determine whether the current requirements and methods for mitigating interference are sufficient.</w:t>
      </w:r>
    </w:p>
    <w:p w14:paraId="3A8CE38C" w14:textId="77777777" w:rsidR="00E3672B" w:rsidRPr="00820C89" w:rsidRDefault="00E3672B" w:rsidP="00E821A1">
      <w:pPr>
        <w:jc w:val="both"/>
        <w:rPr>
          <w:rFonts w:ascii="Arial" w:hAnsi="Arial" w:cs="Arial"/>
          <w:color w:val="353740"/>
          <w:sz w:val="22"/>
          <w:szCs w:val="22"/>
          <w:lang w:val="en-GB"/>
        </w:rPr>
      </w:pPr>
    </w:p>
    <w:p w14:paraId="22346089" w14:textId="77777777" w:rsidR="00E3672B" w:rsidRPr="00820C89" w:rsidRDefault="00E3672B" w:rsidP="00E821A1">
      <w:pPr>
        <w:keepNext/>
        <w:jc w:val="center"/>
        <w:rPr>
          <w:rFonts w:ascii="Arial" w:hAnsi="Arial" w:cs="Arial"/>
        </w:rPr>
      </w:pPr>
      <w:r w:rsidRPr="00820C89">
        <w:rPr>
          <w:rFonts w:ascii="Arial" w:hAnsi="Arial" w:cs="Arial"/>
          <w:noProof/>
          <w:color w:val="353740"/>
        </w:rPr>
        <w:lastRenderedPageBreak/>
        <w:drawing>
          <wp:inline distT="0" distB="0" distL="0" distR="0" wp14:anchorId="0C353CC6" wp14:editId="1A0AB21A">
            <wp:extent cx="6122035" cy="1590675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44" descr="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563B2" w14:textId="3C4BC58B" w:rsidR="00E3672B" w:rsidRPr="00820C89" w:rsidRDefault="00E3672B" w:rsidP="00E821A1">
      <w:pPr>
        <w:pStyle w:val="Caption"/>
        <w:jc w:val="center"/>
        <w:rPr>
          <w:rFonts w:ascii="Arial" w:hAnsi="Arial" w:cs="Arial"/>
          <w:color w:val="353740"/>
          <w:sz w:val="18"/>
          <w:szCs w:val="18"/>
        </w:rPr>
      </w:pPr>
      <w:bookmarkStart w:id="0" w:name="_Ref126919753"/>
      <w:r w:rsidRPr="00820C89">
        <w:rPr>
          <w:rFonts w:ascii="Arial" w:hAnsi="Arial" w:cs="Arial"/>
          <w:sz w:val="20"/>
          <w:szCs w:val="20"/>
        </w:rPr>
        <w:t xml:space="preserve">Figure </w:t>
      </w:r>
      <w:r w:rsidRPr="00820C89">
        <w:rPr>
          <w:rFonts w:ascii="Arial" w:hAnsi="Arial" w:cs="Arial"/>
          <w:sz w:val="20"/>
          <w:szCs w:val="20"/>
        </w:rPr>
        <w:fldChar w:fldCharType="begin"/>
      </w:r>
      <w:r w:rsidRPr="00820C89">
        <w:rPr>
          <w:rFonts w:ascii="Arial" w:hAnsi="Arial" w:cs="Arial"/>
          <w:sz w:val="20"/>
          <w:szCs w:val="20"/>
        </w:rPr>
        <w:instrText xml:space="preserve"> SEQ Figure \* ARABIC </w:instrText>
      </w:r>
      <w:r w:rsidRPr="00820C89">
        <w:rPr>
          <w:rFonts w:ascii="Arial" w:hAnsi="Arial" w:cs="Arial"/>
          <w:sz w:val="20"/>
          <w:szCs w:val="20"/>
        </w:rPr>
        <w:fldChar w:fldCharType="separate"/>
      </w:r>
      <w:r w:rsidR="00D850DB" w:rsidRPr="00820C89">
        <w:rPr>
          <w:rFonts w:ascii="Arial" w:hAnsi="Arial" w:cs="Arial"/>
          <w:noProof/>
          <w:sz w:val="20"/>
          <w:szCs w:val="20"/>
        </w:rPr>
        <w:t>2</w:t>
      </w:r>
      <w:r w:rsidRPr="00820C89">
        <w:rPr>
          <w:rFonts w:ascii="Arial" w:hAnsi="Arial" w:cs="Arial"/>
          <w:sz w:val="20"/>
          <w:szCs w:val="20"/>
        </w:rPr>
        <w:fldChar w:fldCharType="end"/>
      </w:r>
      <w:bookmarkEnd w:id="0"/>
      <w:r w:rsidR="005216B7" w:rsidRPr="00820C89">
        <w:rPr>
          <w:rFonts w:ascii="Arial" w:hAnsi="Arial" w:cs="Arial"/>
          <w:sz w:val="20"/>
          <w:szCs w:val="20"/>
        </w:rPr>
        <w:t xml:space="preserve">. Diagram of FFT selectivity with time/frequency </w:t>
      </w:r>
      <w:r w:rsidR="00322F65" w:rsidRPr="00820C89">
        <w:rPr>
          <w:rFonts w:ascii="Arial" w:hAnsi="Arial" w:cs="Arial"/>
          <w:sz w:val="20"/>
          <w:szCs w:val="20"/>
        </w:rPr>
        <w:t>errors</w:t>
      </w:r>
      <w:r w:rsidR="005216B7" w:rsidRPr="00820C89">
        <w:rPr>
          <w:rFonts w:ascii="Arial" w:hAnsi="Arial" w:cs="Arial"/>
          <w:sz w:val="20"/>
          <w:szCs w:val="20"/>
        </w:rPr>
        <w:t>.</w:t>
      </w:r>
    </w:p>
    <w:p w14:paraId="74B49E8A" w14:textId="77777777" w:rsidR="00E02ED7" w:rsidRPr="00820C89" w:rsidRDefault="00E02ED7" w:rsidP="00E821A1">
      <w:pPr>
        <w:jc w:val="both"/>
        <w:rPr>
          <w:rFonts w:ascii="Arial" w:hAnsi="Arial" w:cs="Arial"/>
          <w:color w:val="353740"/>
        </w:rPr>
      </w:pPr>
    </w:p>
    <w:p w14:paraId="701177AF" w14:textId="5356FCB6" w:rsidR="00E02ED7" w:rsidRPr="00820C89" w:rsidRDefault="00E02ED7" w:rsidP="00E821A1">
      <w:pPr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  <w:r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For FR1, we assume a carrier bandwidth of 100MHz </w:t>
      </w:r>
      <w:r w:rsidR="002E1455">
        <w:rPr>
          <w:rFonts w:ascii="Arial" w:hAnsi="Arial" w:cs="Arial"/>
          <w:color w:val="000000"/>
          <w:sz w:val="22"/>
          <w:szCs w:val="22"/>
          <w:lang w:val="en-GB"/>
        </w:rPr>
        <w:t xml:space="preserve">with 30 kHz SCS </w:t>
      </w:r>
      <w:r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for both the SBFD operator and an adjacent operator. We assume that in SBFD sub-frames, the </w:t>
      </w:r>
      <w:proofErr w:type="spellStart"/>
      <w:r w:rsidR="00450D9C" w:rsidRPr="00820C89">
        <w:rPr>
          <w:rFonts w:ascii="Arial" w:hAnsi="Arial" w:cs="Arial"/>
          <w:color w:val="000000"/>
          <w:sz w:val="22"/>
          <w:szCs w:val="22"/>
          <w:lang w:val="en-GB"/>
        </w:rPr>
        <w:t>center</w:t>
      </w:r>
      <w:proofErr w:type="spellEnd"/>
      <w:r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065899" w:rsidRPr="00820C89">
        <w:rPr>
          <w:rFonts w:ascii="Arial" w:hAnsi="Arial" w:cs="Arial"/>
          <w:color w:val="000000"/>
          <w:sz w:val="22"/>
          <w:szCs w:val="22"/>
          <w:lang w:val="en-GB"/>
        </w:rPr>
        <w:t>51 RBs</w:t>
      </w:r>
      <w:r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F605D1" w:rsidRPr="00820C89">
        <w:rPr>
          <w:rFonts w:ascii="Arial" w:hAnsi="Arial" w:cs="Arial"/>
          <w:color w:val="000000"/>
          <w:sz w:val="22"/>
          <w:szCs w:val="22"/>
          <w:lang w:val="en-GB"/>
        </w:rPr>
        <w:t>are</w:t>
      </w:r>
      <w:r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 used for UL transmission, leaving </w:t>
      </w:r>
      <w:r w:rsidR="00065899" w:rsidRPr="00820C89">
        <w:rPr>
          <w:rFonts w:ascii="Arial" w:hAnsi="Arial" w:cs="Arial"/>
          <w:color w:val="000000"/>
          <w:sz w:val="22"/>
          <w:szCs w:val="22"/>
          <w:lang w:val="en-GB"/>
        </w:rPr>
        <w:t>106 RBs</w:t>
      </w:r>
      <w:r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F605D1"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for </w:t>
      </w:r>
      <w:r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DL </w:t>
      </w:r>
      <w:r w:rsidR="00F605D1" w:rsidRPr="00820C89">
        <w:rPr>
          <w:rFonts w:ascii="Arial" w:hAnsi="Arial" w:cs="Arial"/>
          <w:color w:val="000000"/>
          <w:sz w:val="22"/>
          <w:szCs w:val="22"/>
          <w:lang w:val="en-GB"/>
        </w:rPr>
        <w:t>transmission</w:t>
      </w:r>
      <w:r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 on either side as shown </w:t>
      </w:r>
      <w:r w:rsidRPr="00FC3B54">
        <w:rPr>
          <w:rFonts w:ascii="Arial" w:hAnsi="Arial" w:cs="Arial"/>
          <w:color w:val="000000"/>
          <w:sz w:val="22"/>
          <w:szCs w:val="22"/>
          <w:lang w:val="en-GB"/>
        </w:rPr>
        <w:t xml:space="preserve">in </w:t>
      </w:r>
      <w:r w:rsidR="000B6F36" w:rsidRPr="00FC3B54">
        <w:rPr>
          <w:rFonts w:ascii="Arial" w:hAnsi="Arial" w:cs="Arial"/>
          <w:color w:val="000000"/>
          <w:sz w:val="22"/>
          <w:szCs w:val="22"/>
          <w:lang w:val="en-GB"/>
        </w:rPr>
        <w:fldChar w:fldCharType="begin"/>
      </w:r>
      <w:r w:rsidR="000B6F36" w:rsidRPr="00FC3B54">
        <w:rPr>
          <w:rFonts w:ascii="Arial" w:hAnsi="Arial" w:cs="Arial"/>
          <w:color w:val="000000"/>
          <w:sz w:val="22"/>
          <w:szCs w:val="22"/>
          <w:lang w:val="en-GB"/>
        </w:rPr>
        <w:instrText xml:space="preserve"> REF _Ref125463597 \h </w:instrText>
      </w:r>
      <w:r w:rsidR="00E821A1" w:rsidRPr="00FC3B54">
        <w:rPr>
          <w:rFonts w:ascii="Arial" w:hAnsi="Arial" w:cs="Arial"/>
          <w:color w:val="000000"/>
          <w:sz w:val="22"/>
          <w:szCs w:val="22"/>
          <w:lang w:val="en-GB"/>
        </w:rPr>
        <w:instrText xml:space="preserve"> \* MERGEFORMAT </w:instrText>
      </w:r>
      <w:r w:rsidR="000B6F36" w:rsidRPr="00FC3B54">
        <w:rPr>
          <w:rFonts w:ascii="Arial" w:hAnsi="Arial" w:cs="Arial"/>
          <w:color w:val="000000"/>
          <w:sz w:val="22"/>
          <w:szCs w:val="22"/>
          <w:lang w:val="en-GB"/>
        </w:rPr>
      </w:r>
      <w:r w:rsidR="000B6F36" w:rsidRPr="00FC3B54">
        <w:rPr>
          <w:rFonts w:ascii="Arial" w:hAnsi="Arial" w:cs="Arial"/>
          <w:color w:val="000000"/>
          <w:sz w:val="22"/>
          <w:szCs w:val="22"/>
          <w:lang w:val="en-GB"/>
        </w:rPr>
        <w:fldChar w:fldCharType="separate"/>
      </w:r>
      <w:r w:rsidR="00D850DB" w:rsidRPr="00794A53">
        <w:rPr>
          <w:rFonts w:ascii="Arial" w:hAnsi="Arial" w:cs="Arial"/>
          <w:sz w:val="22"/>
          <w:szCs w:val="22"/>
        </w:rPr>
        <w:t xml:space="preserve">Figure </w:t>
      </w:r>
      <w:r w:rsidR="00D850DB" w:rsidRPr="00794A53">
        <w:rPr>
          <w:rFonts w:ascii="Arial" w:hAnsi="Arial" w:cs="Arial"/>
          <w:noProof/>
          <w:sz w:val="22"/>
          <w:szCs w:val="22"/>
        </w:rPr>
        <w:t>3</w:t>
      </w:r>
      <w:r w:rsidR="000B6F36" w:rsidRPr="00FC3B54">
        <w:rPr>
          <w:rFonts w:ascii="Arial" w:hAnsi="Arial" w:cs="Arial"/>
          <w:color w:val="000000"/>
          <w:sz w:val="22"/>
          <w:szCs w:val="22"/>
          <w:lang w:val="en-GB"/>
        </w:rPr>
        <w:fldChar w:fldCharType="end"/>
      </w:r>
      <w:r w:rsidRPr="00FC3B54">
        <w:rPr>
          <w:rFonts w:ascii="Arial" w:hAnsi="Arial" w:cs="Arial"/>
          <w:color w:val="000000"/>
          <w:sz w:val="22"/>
          <w:szCs w:val="22"/>
          <w:lang w:val="en-GB"/>
        </w:rPr>
        <w:t>.</w:t>
      </w:r>
      <w:r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</w:p>
    <w:p w14:paraId="4E6FC94D" w14:textId="3F8D5DAB" w:rsidR="00E02ED7" w:rsidRPr="00820C89" w:rsidRDefault="00E02ED7" w:rsidP="00E821A1">
      <w:pPr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</w:p>
    <w:p w14:paraId="2D4F48A8" w14:textId="77777777" w:rsidR="00104D95" w:rsidRPr="00820C89" w:rsidRDefault="00104D95" w:rsidP="00E821A1">
      <w:pPr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</w:p>
    <w:p w14:paraId="6FF1D0BA" w14:textId="473E69FF" w:rsidR="004642AE" w:rsidRPr="00820C89" w:rsidRDefault="00065899" w:rsidP="00E821A1">
      <w:pPr>
        <w:keepNext/>
        <w:jc w:val="center"/>
        <w:rPr>
          <w:rFonts w:ascii="Arial" w:hAnsi="Arial" w:cs="Arial"/>
          <w:color w:val="000000"/>
          <w:sz w:val="18"/>
          <w:szCs w:val="18"/>
          <w:highlight w:val="cyan"/>
        </w:rPr>
      </w:pPr>
      <w:r w:rsidRPr="00820C89">
        <w:rPr>
          <w:rFonts w:ascii="Arial" w:hAnsi="Arial" w:cs="Arial"/>
          <w:noProof/>
        </w:rPr>
        <w:drawing>
          <wp:inline distT="0" distB="0" distL="0" distR="0" wp14:anchorId="51F6F267" wp14:editId="4EFCE788">
            <wp:extent cx="5227631" cy="1097280"/>
            <wp:effectExtent l="0" t="0" r="5080" b="0"/>
            <wp:docPr id="4" name="Picture 4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4CA014C-C39E-4F15-962D-9B3667391B1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54CA014C-C39E-4F15-962D-9B3667391B1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4"/>
                    <a:srcRect l="8683" t="66868" r="6632" b="1"/>
                    <a:stretch/>
                  </pic:blipFill>
                  <pic:spPr>
                    <a:xfrm>
                      <a:off x="0" y="0"/>
                      <a:ext cx="5241278" cy="1100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045C" w:rsidRPr="00820C89">
        <w:rPr>
          <w:rFonts w:ascii="Arial" w:hAnsi="Arial" w:cs="Arial"/>
        </w:rPr>
        <w:br w:type="textWrapping" w:clear="all"/>
      </w:r>
      <w:bookmarkStart w:id="1" w:name="_Ref125463597"/>
      <w:r w:rsidR="00F23AFC" w:rsidRPr="00820C89">
        <w:rPr>
          <w:rFonts w:ascii="Arial" w:hAnsi="Arial" w:cs="Arial"/>
          <w:b/>
          <w:bCs/>
          <w:sz w:val="20"/>
          <w:szCs w:val="20"/>
        </w:rPr>
        <w:t xml:space="preserve">Figure </w:t>
      </w:r>
      <w:r w:rsidR="00F23AFC" w:rsidRPr="00820C89">
        <w:rPr>
          <w:rFonts w:ascii="Arial" w:hAnsi="Arial" w:cs="Arial"/>
          <w:b/>
          <w:bCs/>
          <w:sz w:val="20"/>
          <w:szCs w:val="20"/>
        </w:rPr>
        <w:fldChar w:fldCharType="begin"/>
      </w:r>
      <w:r w:rsidR="00F23AFC" w:rsidRPr="00820C89">
        <w:rPr>
          <w:rFonts w:ascii="Arial" w:hAnsi="Arial" w:cs="Arial"/>
          <w:b/>
          <w:bCs/>
          <w:sz w:val="20"/>
          <w:szCs w:val="20"/>
        </w:rPr>
        <w:instrText xml:space="preserve"> SEQ Figure \* ARABIC </w:instrText>
      </w:r>
      <w:r w:rsidR="00F23AFC" w:rsidRPr="00820C89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D850DB" w:rsidRPr="00820C89">
        <w:rPr>
          <w:rFonts w:ascii="Arial" w:hAnsi="Arial" w:cs="Arial"/>
          <w:b/>
          <w:bCs/>
          <w:noProof/>
          <w:sz w:val="20"/>
          <w:szCs w:val="20"/>
        </w:rPr>
        <w:t>3</w:t>
      </w:r>
      <w:r w:rsidR="00F23AFC" w:rsidRPr="00820C89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1"/>
      <w:r w:rsidR="000655A2" w:rsidRPr="00820C89">
        <w:rPr>
          <w:rFonts w:ascii="Arial" w:hAnsi="Arial" w:cs="Arial"/>
          <w:b/>
          <w:bCs/>
          <w:sz w:val="20"/>
          <w:szCs w:val="20"/>
        </w:rPr>
        <w:t>.</w:t>
      </w:r>
      <w:r w:rsidR="00E93125" w:rsidRPr="00820C89">
        <w:rPr>
          <w:rFonts w:ascii="Arial" w:hAnsi="Arial" w:cs="Arial"/>
          <w:b/>
          <w:bCs/>
          <w:sz w:val="20"/>
          <w:szCs w:val="20"/>
        </w:rPr>
        <w:t xml:space="preserve"> </w:t>
      </w:r>
      <w:r w:rsidR="00C41F80" w:rsidRPr="00820C89">
        <w:rPr>
          <w:rFonts w:ascii="Arial" w:hAnsi="Arial" w:cs="Arial"/>
          <w:b/>
          <w:sz w:val="20"/>
          <w:szCs w:val="20"/>
        </w:rPr>
        <w:t xml:space="preserve">FR1 </w:t>
      </w:r>
      <w:r w:rsidR="000655A2" w:rsidRPr="00820C89">
        <w:rPr>
          <w:rFonts w:ascii="Arial" w:hAnsi="Arial" w:cs="Arial"/>
          <w:b/>
          <w:bCs/>
          <w:sz w:val="20"/>
          <w:szCs w:val="20"/>
        </w:rPr>
        <w:t xml:space="preserve">SBFD </w:t>
      </w:r>
      <w:r w:rsidR="00C41F80" w:rsidRPr="00820C89">
        <w:rPr>
          <w:rFonts w:ascii="Arial" w:hAnsi="Arial" w:cs="Arial"/>
          <w:b/>
          <w:sz w:val="20"/>
          <w:szCs w:val="20"/>
        </w:rPr>
        <w:t xml:space="preserve">DUD </w:t>
      </w:r>
      <w:r w:rsidR="000655A2" w:rsidRPr="00820C89">
        <w:rPr>
          <w:rFonts w:ascii="Arial" w:hAnsi="Arial" w:cs="Arial"/>
          <w:b/>
          <w:bCs/>
          <w:sz w:val="20"/>
          <w:szCs w:val="20"/>
        </w:rPr>
        <w:t>configuration</w:t>
      </w:r>
      <w:r w:rsidR="00E93125" w:rsidRPr="00820C89">
        <w:rPr>
          <w:rFonts w:ascii="Arial" w:hAnsi="Arial" w:cs="Arial"/>
          <w:b/>
          <w:bCs/>
          <w:sz w:val="20"/>
          <w:szCs w:val="20"/>
        </w:rPr>
        <w:t xml:space="preserve"> </w:t>
      </w:r>
      <w:r w:rsidR="00AC630E" w:rsidRPr="00820C89">
        <w:rPr>
          <w:rFonts w:ascii="Arial" w:hAnsi="Arial" w:cs="Arial"/>
          <w:b/>
          <w:sz w:val="20"/>
          <w:szCs w:val="20"/>
        </w:rPr>
        <w:t>for the FFT selectivity analysis.</w:t>
      </w:r>
    </w:p>
    <w:p w14:paraId="6502E94B" w14:textId="77777777" w:rsidR="00104D95" w:rsidRPr="00820C89" w:rsidRDefault="00104D95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3C827597" w14:textId="14CEE6D8" w:rsidR="008F279D" w:rsidRPr="00820C89" w:rsidRDefault="00797AB3" w:rsidP="00E821A1">
      <w:pPr>
        <w:jc w:val="both"/>
        <w:rPr>
          <w:rFonts w:ascii="Arial" w:hAnsi="Arial" w:cs="Arial"/>
          <w:sz w:val="22"/>
          <w:szCs w:val="22"/>
        </w:rPr>
      </w:pPr>
      <w:r w:rsidRPr="00820C89">
        <w:rPr>
          <w:rFonts w:ascii="Arial" w:hAnsi="Arial" w:cs="Arial"/>
          <w:sz w:val="22"/>
          <w:szCs w:val="22"/>
        </w:rPr>
        <w:t>For the analysis of the impact, the two geographically adjacent U</w:t>
      </w:r>
      <w:r w:rsidR="00E3685C" w:rsidRPr="00820C89">
        <w:rPr>
          <w:rFonts w:ascii="Arial" w:hAnsi="Arial" w:cs="Arial"/>
          <w:sz w:val="22"/>
          <w:szCs w:val="22"/>
        </w:rPr>
        <w:t>e</w:t>
      </w:r>
      <w:r w:rsidRPr="00820C89">
        <w:rPr>
          <w:rFonts w:ascii="Arial" w:hAnsi="Arial" w:cs="Arial"/>
          <w:sz w:val="22"/>
          <w:szCs w:val="22"/>
        </w:rPr>
        <w:t>s will be used as the basis with extreme conditions</w:t>
      </w:r>
      <w:r w:rsidR="002004E5" w:rsidRPr="00820C89">
        <w:rPr>
          <w:rFonts w:ascii="Arial" w:hAnsi="Arial" w:cs="Arial"/>
          <w:sz w:val="22"/>
          <w:szCs w:val="22"/>
        </w:rPr>
        <w:t>.</w:t>
      </w:r>
      <w:r w:rsidRPr="00820C89">
        <w:rPr>
          <w:rFonts w:ascii="Arial" w:hAnsi="Arial" w:cs="Arial"/>
          <w:sz w:val="22"/>
          <w:szCs w:val="22"/>
        </w:rPr>
        <w:t xml:space="preserve"> The simulation results showed that SNR</w:t>
      </w:r>
      <w:r w:rsidR="004F21C6" w:rsidRPr="00820C89">
        <w:rPr>
          <w:rFonts w:ascii="Arial" w:hAnsi="Arial" w:cs="Arial"/>
          <w:sz w:val="22"/>
          <w:szCs w:val="22"/>
        </w:rPr>
        <w:t>s</w:t>
      </w:r>
      <w:r w:rsidRPr="00820C89">
        <w:rPr>
          <w:rFonts w:ascii="Arial" w:hAnsi="Arial" w:cs="Arial"/>
          <w:sz w:val="22"/>
          <w:szCs w:val="22"/>
        </w:rPr>
        <w:t xml:space="preserve"> </w:t>
      </w:r>
      <w:r w:rsidR="00590EC5" w:rsidRPr="00820C89">
        <w:rPr>
          <w:rFonts w:ascii="Arial" w:hAnsi="Arial" w:cs="Arial"/>
          <w:sz w:val="22"/>
          <w:szCs w:val="22"/>
        </w:rPr>
        <w:t xml:space="preserve">of </w:t>
      </w:r>
      <w:r w:rsidR="00996EA7" w:rsidRPr="00820C89">
        <w:rPr>
          <w:rFonts w:ascii="Arial" w:hAnsi="Arial" w:cs="Arial"/>
          <w:sz w:val="22"/>
          <w:szCs w:val="22"/>
        </w:rPr>
        <w:t xml:space="preserve">50 dB and </w:t>
      </w:r>
      <w:r w:rsidR="00EA21D5" w:rsidRPr="00820C89">
        <w:rPr>
          <w:rFonts w:ascii="Arial" w:hAnsi="Arial" w:cs="Arial"/>
          <w:sz w:val="22"/>
          <w:szCs w:val="22"/>
        </w:rPr>
        <w:t xml:space="preserve">39 </w:t>
      </w:r>
      <w:r w:rsidRPr="00820C89">
        <w:rPr>
          <w:rFonts w:ascii="Arial" w:hAnsi="Arial" w:cs="Arial"/>
          <w:sz w:val="22"/>
          <w:szCs w:val="22"/>
        </w:rPr>
        <w:t>dB w</w:t>
      </w:r>
      <w:r w:rsidR="00996EA7" w:rsidRPr="00820C89">
        <w:rPr>
          <w:rFonts w:ascii="Arial" w:hAnsi="Arial" w:cs="Arial"/>
          <w:sz w:val="22"/>
          <w:szCs w:val="22"/>
        </w:rPr>
        <w:t>ere</w:t>
      </w:r>
      <w:r w:rsidRPr="00820C89">
        <w:rPr>
          <w:rFonts w:ascii="Arial" w:hAnsi="Arial" w:cs="Arial"/>
          <w:sz w:val="22"/>
          <w:szCs w:val="22"/>
        </w:rPr>
        <w:t xml:space="preserve"> achieved </w:t>
      </w:r>
      <w:r w:rsidR="00264FEE" w:rsidRPr="00820C89">
        <w:rPr>
          <w:rFonts w:ascii="Arial" w:hAnsi="Arial" w:cs="Arial"/>
          <w:sz w:val="22"/>
          <w:szCs w:val="22"/>
        </w:rPr>
        <w:t>with these extreme conditions</w:t>
      </w:r>
      <w:r w:rsidR="00AD5BC4" w:rsidRPr="00820C89">
        <w:rPr>
          <w:rFonts w:ascii="Arial" w:hAnsi="Arial" w:cs="Arial"/>
          <w:sz w:val="22"/>
          <w:szCs w:val="22"/>
        </w:rPr>
        <w:t xml:space="preserve"> of frequency and time variation</w:t>
      </w:r>
      <w:r w:rsidR="00264FEE" w:rsidRPr="00820C89">
        <w:rPr>
          <w:rFonts w:ascii="Arial" w:hAnsi="Arial" w:cs="Arial"/>
          <w:sz w:val="22"/>
          <w:szCs w:val="22"/>
        </w:rPr>
        <w:t>, without</w:t>
      </w:r>
      <w:r w:rsidRPr="00820C89">
        <w:rPr>
          <w:rFonts w:ascii="Arial" w:hAnsi="Arial" w:cs="Arial"/>
          <w:sz w:val="22"/>
          <w:szCs w:val="22"/>
        </w:rPr>
        <w:t xml:space="preserve"> taking the RF non-linearity effect</w:t>
      </w:r>
      <w:r w:rsidR="00CE597A" w:rsidRPr="00820C89">
        <w:rPr>
          <w:rFonts w:ascii="Arial" w:hAnsi="Arial" w:cs="Arial"/>
          <w:sz w:val="22"/>
          <w:szCs w:val="22"/>
        </w:rPr>
        <w:t xml:space="preserve"> into consideration</w:t>
      </w:r>
      <w:r w:rsidRPr="00820C89">
        <w:rPr>
          <w:rFonts w:ascii="Arial" w:hAnsi="Arial" w:cs="Arial"/>
          <w:sz w:val="22"/>
          <w:szCs w:val="22"/>
        </w:rPr>
        <w:t xml:space="preserve">. </w:t>
      </w:r>
      <w:r w:rsidR="00E90068" w:rsidRPr="00820C89">
        <w:rPr>
          <w:rFonts w:ascii="Arial" w:hAnsi="Arial" w:cs="Arial"/>
          <w:sz w:val="22"/>
          <w:szCs w:val="22"/>
        </w:rPr>
        <w:t xml:space="preserve">Considering RF effects, if the receiver supports an RX EVM of e.g. 2% then </w:t>
      </w:r>
      <w:r w:rsidR="00BA77E2" w:rsidRPr="00820C89">
        <w:rPr>
          <w:rFonts w:ascii="Arial" w:hAnsi="Arial" w:cs="Arial"/>
          <w:sz w:val="22"/>
          <w:szCs w:val="22"/>
        </w:rPr>
        <w:t xml:space="preserve">receiver linearity would limit the SNR to around 34dB. </w:t>
      </w:r>
      <w:r w:rsidR="000225F5">
        <w:rPr>
          <w:rFonts w:ascii="Arial" w:hAnsi="Arial" w:cs="Arial"/>
          <w:sz w:val="22"/>
          <w:szCs w:val="22"/>
        </w:rPr>
        <w:t xml:space="preserve">RX IM3 </w:t>
      </w:r>
      <w:r w:rsidR="00275088">
        <w:rPr>
          <w:rFonts w:ascii="Arial" w:hAnsi="Arial" w:cs="Arial"/>
          <w:sz w:val="22"/>
          <w:szCs w:val="22"/>
        </w:rPr>
        <w:t xml:space="preserve">due to the </w:t>
      </w:r>
      <w:r w:rsidR="00A72E9C">
        <w:rPr>
          <w:rFonts w:ascii="Arial" w:hAnsi="Arial" w:cs="Arial"/>
          <w:sz w:val="22"/>
          <w:szCs w:val="22"/>
        </w:rPr>
        <w:t>high-power</w:t>
      </w:r>
      <w:r w:rsidR="00275088">
        <w:rPr>
          <w:rFonts w:ascii="Arial" w:hAnsi="Arial" w:cs="Arial"/>
          <w:sz w:val="22"/>
          <w:szCs w:val="22"/>
        </w:rPr>
        <w:t xml:space="preserve"> UL signal </w:t>
      </w:r>
      <w:r w:rsidR="006543BF">
        <w:rPr>
          <w:rFonts w:ascii="Arial" w:hAnsi="Arial" w:cs="Arial"/>
          <w:sz w:val="22"/>
          <w:szCs w:val="22"/>
        </w:rPr>
        <w:t xml:space="preserve">outside of the </w:t>
      </w:r>
      <w:r w:rsidR="00275088">
        <w:rPr>
          <w:rFonts w:ascii="Arial" w:hAnsi="Arial" w:cs="Arial"/>
          <w:sz w:val="22"/>
          <w:szCs w:val="22"/>
        </w:rPr>
        <w:t>DL RX</w:t>
      </w:r>
      <w:r w:rsidR="006543BF">
        <w:rPr>
          <w:rFonts w:ascii="Arial" w:hAnsi="Arial" w:cs="Arial"/>
          <w:sz w:val="22"/>
          <w:szCs w:val="22"/>
        </w:rPr>
        <w:t xml:space="preserve"> would have a</w:t>
      </w:r>
      <w:r w:rsidR="005A5471">
        <w:rPr>
          <w:rFonts w:ascii="Arial" w:hAnsi="Arial" w:cs="Arial"/>
          <w:sz w:val="22"/>
          <w:szCs w:val="22"/>
        </w:rPr>
        <w:t>n impact</w:t>
      </w:r>
      <w:r w:rsidR="006543BF">
        <w:rPr>
          <w:rFonts w:ascii="Arial" w:hAnsi="Arial" w:cs="Arial"/>
          <w:sz w:val="22"/>
          <w:szCs w:val="22"/>
        </w:rPr>
        <w:t xml:space="preserve"> somewhat lower than </w:t>
      </w:r>
      <w:r w:rsidR="005A5471">
        <w:rPr>
          <w:rFonts w:ascii="Arial" w:hAnsi="Arial" w:cs="Arial"/>
          <w:sz w:val="22"/>
          <w:szCs w:val="22"/>
        </w:rPr>
        <w:t>the in-band</w:t>
      </w:r>
      <w:r w:rsidR="006543BF">
        <w:rPr>
          <w:rFonts w:ascii="Arial" w:hAnsi="Arial" w:cs="Arial"/>
          <w:sz w:val="22"/>
          <w:szCs w:val="22"/>
        </w:rPr>
        <w:t xml:space="preserve"> </w:t>
      </w:r>
      <w:r w:rsidR="00624A79">
        <w:rPr>
          <w:rFonts w:ascii="Arial" w:hAnsi="Arial" w:cs="Arial"/>
          <w:sz w:val="22"/>
          <w:szCs w:val="22"/>
        </w:rPr>
        <w:t>EVM but</w:t>
      </w:r>
      <w:r w:rsidR="000225F5">
        <w:rPr>
          <w:rFonts w:ascii="Arial" w:hAnsi="Arial" w:cs="Arial"/>
          <w:sz w:val="22"/>
          <w:szCs w:val="22"/>
        </w:rPr>
        <w:t xml:space="preserve"> would still likely dominate compared to FFT selectivity.</w:t>
      </w:r>
      <w:r w:rsidR="00BA77E2" w:rsidRPr="00820C89">
        <w:rPr>
          <w:rFonts w:ascii="Arial" w:hAnsi="Arial" w:cs="Arial"/>
          <w:sz w:val="22"/>
          <w:szCs w:val="22"/>
        </w:rPr>
        <w:t xml:space="preserve"> </w:t>
      </w:r>
      <w:r w:rsidR="007B3BC0" w:rsidRPr="00820C89">
        <w:rPr>
          <w:rFonts w:ascii="Arial" w:hAnsi="Arial" w:cs="Arial"/>
          <w:sz w:val="22"/>
          <w:szCs w:val="22"/>
        </w:rPr>
        <w:t xml:space="preserve">This </w:t>
      </w:r>
      <w:r w:rsidR="00BB104B" w:rsidRPr="00820C89">
        <w:rPr>
          <w:rFonts w:ascii="Arial" w:hAnsi="Arial" w:cs="Arial"/>
          <w:sz w:val="22"/>
          <w:szCs w:val="22"/>
        </w:rPr>
        <w:t>indicates</w:t>
      </w:r>
      <w:r w:rsidR="007B3BC0" w:rsidRPr="00820C89">
        <w:rPr>
          <w:rFonts w:ascii="Arial" w:hAnsi="Arial" w:cs="Arial"/>
          <w:sz w:val="22"/>
          <w:szCs w:val="22"/>
        </w:rPr>
        <w:t xml:space="preserve"> that the </w:t>
      </w:r>
      <w:r w:rsidR="007925AA" w:rsidRPr="00820C89">
        <w:rPr>
          <w:rFonts w:ascii="Arial" w:hAnsi="Arial" w:cs="Arial"/>
          <w:sz w:val="22"/>
          <w:szCs w:val="22"/>
        </w:rPr>
        <w:t xml:space="preserve">FFT selectivity and </w:t>
      </w:r>
      <w:r w:rsidR="000C2FCF" w:rsidRPr="00820C89">
        <w:rPr>
          <w:rFonts w:ascii="Arial" w:hAnsi="Arial" w:cs="Arial"/>
          <w:sz w:val="22"/>
          <w:szCs w:val="22"/>
        </w:rPr>
        <w:t>frequency/time errors would not</w:t>
      </w:r>
      <w:r w:rsidR="007B3BC0" w:rsidRPr="00820C89">
        <w:rPr>
          <w:rFonts w:ascii="Arial" w:hAnsi="Arial" w:cs="Arial"/>
          <w:sz w:val="22"/>
          <w:szCs w:val="22"/>
        </w:rPr>
        <w:t xml:space="preserve"> </w:t>
      </w:r>
      <w:r w:rsidR="00BB104B" w:rsidRPr="00820C89">
        <w:rPr>
          <w:rFonts w:ascii="Arial" w:hAnsi="Arial" w:cs="Arial"/>
          <w:sz w:val="22"/>
          <w:szCs w:val="22"/>
        </w:rPr>
        <w:t xml:space="preserve">be the primary factor influencing the </w:t>
      </w:r>
      <w:r w:rsidR="007B3BC0" w:rsidRPr="00820C89">
        <w:rPr>
          <w:rFonts w:ascii="Arial" w:hAnsi="Arial" w:cs="Arial"/>
          <w:sz w:val="22"/>
          <w:szCs w:val="22"/>
        </w:rPr>
        <w:t xml:space="preserve">impact of the </w:t>
      </w:r>
      <w:r w:rsidR="009C15C7" w:rsidRPr="00820C89">
        <w:rPr>
          <w:rFonts w:ascii="Arial" w:hAnsi="Arial" w:cs="Arial"/>
          <w:sz w:val="22"/>
          <w:szCs w:val="22"/>
        </w:rPr>
        <w:t xml:space="preserve">UE-UE </w:t>
      </w:r>
      <w:r w:rsidR="000C2FCF" w:rsidRPr="00820C89">
        <w:rPr>
          <w:rFonts w:ascii="Arial" w:hAnsi="Arial" w:cs="Arial"/>
          <w:sz w:val="22"/>
          <w:szCs w:val="22"/>
        </w:rPr>
        <w:t>interference</w:t>
      </w:r>
      <w:r w:rsidR="00FC1B63" w:rsidRPr="00820C89">
        <w:rPr>
          <w:rFonts w:ascii="Arial" w:hAnsi="Arial" w:cs="Arial"/>
          <w:sz w:val="22"/>
          <w:szCs w:val="22"/>
        </w:rPr>
        <w:t>.</w:t>
      </w:r>
      <w:r w:rsidR="007925AA" w:rsidRPr="00820C89">
        <w:rPr>
          <w:rFonts w:ascii="Arial" w:hAnsi="Arial" w:cs="Arial"/>
          <w:sz w:val="22"/>
          <w:szCs w:val="22"/>
        </w:rPr>
        <w:t xml:space="preserve"> The dominating factor would be the RF </w:t>
      </w:r>
      <w:r w:rsidR="009D536B" w:rsidRPr="00820C89">
        <w:rPr>
          <w:rFonts w:ascii="Arial" w:hAnsi="Arial" w:cs="Arial"/>
          <w:sz w:val="22"/>
          <w:szCs w:val="22"/>
        </w:rPr>
        <w:t>front-end</w:t>
      </w:r>
      <w:r w:rsidR="007925AA" w:rsidRPr="00820C89">
        <w:rPr>
          <w:rFonts w:ascii="Arial" w:hAnsi="Arial" w:cs="Arial"/>
          <w:sz w:val="22"/>
          <w:szCs w:val="22"/>
        </w:rPr>
        <w:t xml:space="preserve"> linearity.</w:t>
      </w:r>
    </w:p>
    <w:p w14:paraId="50F55DBB" w14:textId="77777777" w:rsidR="00124B56" w:rsidRPr="00820C89" w:rsidRDefault="00124B56" w:rsidP="00E821A1">
      <w:pPr>
        <w:jc w:val="both"/>
        <w:rPr>
          <w:rFonts w:ascii="Arial" w:hAnsi="Arial" w:cs="Arial"/>
          <w:sz w:val="22"/>
          <w:szCs w:val="22"/>
        </w:rPr>
      </w:pPr>
    </w:p>
    <w:p w14:paraId="78360134" w14:textId="77777777" w:rsidR="003E454E" w:rsidRPr="004B6D78" w:rsidRDefault="003E454E" w:rsidP="003E454E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4B6D78">
        <w:rPr>
          <w:rFonts w:ascii="Arial" w:hAnsi="Arial" w:cs="Arial"/>
          <w:b/>
          <w:color w:val="000000" w:themeColor="text1"/>
          <w:sz w:val="22"/>
          <w:szCs w:val="22"/>
        </w:rPr>
        <w:t xml:space="preserve">Observation 1: </w:t>
      </w:r>
      <w:r w:rsidRPr="00794A53">
        <w:rPr>
          <w:rFonts w:ascii="Arial" w:hAnsi="Arial" w:cs="Arial"/>
          <w:bCs/>
          <w:color w:val="000000" w:themeColor="text1"/>
          <w:sz w:val="22"/>
          <w:szCs w:val="22"/>
        </w:rPr>
        <w:t>Frequency and time synchronization errors are not the primary factor</w:t>
      </w:r>
      <w:r w:rsidRPr="00794A53">
        <w:rPr>
          <w:rFonts w:ascii="Arial" w:hAnsi="Arial" w:cs="Arial"/>
          <w:color w:val="000000" w:themeColor="text1"/>
          <w:sz w:val="22"/>
          <w:szCs w:val="22"/>
        </w:rPr>
        <w:t>s</w:t>
      </w:r>
      <w:r w:rsidRPr="00794A53">
        <w:rPr>
          <w:rFonts w:ascii="Arial" w:hAnsi="Arial" w:cs="Arial"/>
          <w:bCs/>
          <w:color w:val="000000" w:themeColor="text1"/>
          <w:sz w:val="22"/>
          <w:szCs w:val="22"/>
        </w:rPr>
        <w:t xml:space="preserve"> influencing UE-UE interference</w:t>
      </w:r>
      <w:r w:rsidRPr="00794A53">
        <w:rPr>
          <w:rFonts w:ascii="Arial" w:hAnsi="Arial" w:cs="Arial"/>
          <w:color w:val="000000" w:themeColor="text1"/>
          <w:sz w:val="22"/>
          <w:szCs w:val="22"/>
        </w:rPr>
        <w:t xml:space="preserve"> for FR1</w:t>
      </w:r>
      <w:r w:rsidRPr="00794A53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297B3DF8" w14:textId="34819AE6" w:rsidR="00171150" w:rsidRPr="00820C89" w:rsidRDefault="00171150" w:rsidP="00E821A1">
      <w:pPr>
        <w:jc w:val="both"/>
        <w:rPr>
          <w:rFonts w:ascii="Arial" w:hAnsi="Arial" w:cs="Arial"/>
          <w:sz w:val="22"/>
          <w:szCs w:val="22"/>
        </w:rPr>
      </w:pPr>
    </w:p>
    <w:p w14:paraId="239E14BD" w14:textId="663BC33D" w:rsidR="00244439" w:rsidRPr="00820C89" w:rsidRDefault="00C76F38" w:rsidP="00E821A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impact of the RF front end will depend on the targeted RX IM and EVM performance. However, it will not be any worse than the ACS. So, i</w:t>
      </w:r>
      <w:r w:rsidR="007A6617" w:rsidRPr="00820C89">
        <w:rPr>
          <w:rFonts w:ascii="Arial" w:hAnsi="Arial" w:cs="Arial"/>
          <w:sz w:val="22"/>
          <w:szCs w:val="22"/>
        </w:rPr>
        <w:t>n practice, t</w:t>
      </w:r>
      <w:r w:rsidR="00797AB3" w:rsidRPr="00820C89">
        <w:rPr>
          <w:rFonts w:ascii="Arial" w:hAnsi="Arial" w:cs="Arial"/>
          <w:sz w:val="22"/>
          <w:szCs w:val="22"/>
        </w:rPr>
        <w:t xml:space="preserve">o </w:t>
      </w:r>
      <w:r w:rsidR="00EA42E1" w:rsidRPr="00820C89">
        <w:rPr>
          <w:rFonts w:ascii="Arial" w:hAnsi="Arial" w:cs="Arial"/>
          <w:sz w:val="22"/>
          <w:szCs w:val="22"/>
        </w:rPr>
        <w:t>ensure a sufficient margin for</w:t>
      </w:r>
      <w:r w:rsidR="00797AB3" w:rsidRPr="00820C89">
        <w:rPr>
          <w:rFonts w:ascii="Arial" w:hAnsi="Arial" w:cs="Arial"/>
          <w:sz w:val="22"/>
          <w:szCs w:val="22"/>
        </w:rPr>
        <w:t xml:space="preserve"> the</w:t>
      </w:r>
      <w:r w:rsidR="009D74BA" w:rsidRPr="00820C89">
        <w:rPr>
          <w:rFonts w:ascii="Arial" w:hAnsi="Arial" w:cs="Arial"/>
          <w:sz w:val="22"/>
          <w:szCs w:val="22"/>
        </w:rPr>
        <w:t xml:space="preserve"> non-linearity of the</w:t>
      </w:r>
      <w:r w:rsidR="00797AB3" w:rsidRPr="00820C89">
        <w:rPr>
          <w:rFonts w:ascii="Arial" w:hAnsi="Arial" w:cs="Arial"/>
          <w:sz w:val="22"/>
          <w:szCs w:val="22"/>
        </w:rPr>
        <w:t xml:space="preserve"> </w:t>
      </w:r>
      <w:r w:rsidR="00A72E9C" w:rsidRPr="00820C89">
        <w:rPr>
          <w:rFonts w:ascii="Arial" w:hAnsi="Arial" w:cs="Arial"/>
          <w:sz w:val="22"/>
          <w:szCs w:val="22"/>
        </w:rPr>
        <w:t>amplifier’s</w:t>
      </w:r>
      <w:r w:rsidR="00854ECE" w:rsidRPr="00820C89">
        <w:rPr>
          <w:rFonts w:ascii="Arial" w:hAnsi="Arial" w:cs="Arial"/>
          <w:sz w:val="22"/>
          <w:szCs w:val="22"/>
        </w:rPr>
        <w:t xml:space="preserve"> implementation</w:t>
      </w:r>
      <w:r w:rsidR="00797AB3" w:rsidRPr="00820C89">
        <w:rPr>
          <w:rFonts w:ascii="Arial" w:hAnsi="Arial" w:cs="Arial"/>
          <w:sz w:val="22"/>
          <w:szCs w:val="22"/>
        </w:rPr>
        <w:t xml:space="preserve">, we propose </w:t>
      </w:r>
      <w:r w:rsidR="00027953">
        <w:rPr>
          <w:rFonts w:ascii="Arial" w:hAnsi="Arial" w:cs="Arial"/>
          <w:sz w:val="22"/>
          <w:szCs w:val="22"/>
        </w:rPr>
        <w:t xml:space="preserve">to assume </w:t>
      </w:r>
      <w:r w:rsidR="00797AB3" w:rsidRPr="00820C89">
        <w:rPr>
          <w:rFonts w:ascii="Arial" w:hAnsi="Arial" w:cs="Arial"/>
          <w:sz w:val="22"/>
          <w:szCs w:val="22"/>
        </w:rPr>
        <w:t>33 dB as the in-band selectivity level.</w:t>
      </w:r>
      <w:r w:rsidR="00027953">
        <w:rPr>
          <w:rFonts w:ascii="Arial" w:hAnsi="Arial" w:cs="Arial"/>
          <w:sz w:val="22"/>
          <w:szCs w:val="22"/>
        </w:rPr>
        <w:t xml:space="preserve"> This should ensure that also RF IM3 degradations are accounted for.</w:t>
      </w:r>
    </w:p>
    <w:p w14:paraId="2CE936E6" w14:textId="77777777" w:rsidR="00244439" w:rsidRPr="00820C89" w:rsidRDefault="00244439" w:rsidP="00E821A1">
      <w:pPr>
        <w:jc w:val="both"/>
        <w:rPr>
          <w:rFonts w:ascii="Arial" w:hAnsi="Arial" w:cs="Arial"/>
          <w:sz w:val="22"/>
          <w:szCs w:val="22"/>
        </w:rPr>
      </w:pPr>
    </w:p>
    <w:p w14:paraId="70D7FFD5" w14:textId="263E3501" w:rsidR="00F8000C" w:rsidRPr="00820C89" w:rsidRDefault="00F8000C" w:rsidP="00E821A1">
      <w:pPr>
        <w:jc w:val="both"/>
        <w:rPr>
          <w:rFonts w:ascii="Arial" w:hAnsi="Arial" w:cs="Arial"/>
          <w:sz w:val="22"/>
          <w:szCs w:val="22"/>
        </w:rPr>
      </w:pPr>
      <w:r w:rsidRPr="00820C89">
        <w:rPr>
          <w:rFonts w:ascii="Arial" w:hAnsi="Arial" w:cs="Arial"/>
          <w:sz w:val="22"/>
          <w:szCs w:val="22"/>
        </w:rPr>
        <w:t xml:space="preserve">For FR2, </w:t>
      </w:r>
      <w:r w:rsidR="00065899"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we assume a carrier bandwidth of 200MHz </w:t>
      </w:r>
      <w:r w:rsidR="00E3685C">
        <w:rPr>
          <w:rFonts w:ascii="Arial" w:hAnsi="Arial" w:cs="Arial"/>
          <w:color w:val="000000"/>
          <w:sz w:val="22"/>
          <w:szCs w:val="22"/>
          <w:lang w:val="en-GB"/>
        </w:rPr>
        <w:t xml:space="preserve">with 120 kHz SCS </w:t>
      </w:r>
      <w:r w:rsidR="00065899"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for both the SBFD operator and an adjacent operator. We assume that in SBFD sub-frames, the </w:t>
      </w:r>
      <w:proofErr w:type="spellStart"/>
      <w:r w:rsidR="00065899" w:rsidRPr="00820C89">
        <w:rPr>
          <w:rFonts w:ascii="Arial" w:hAnsi="Arial" w:cs="Arial"/>
          <w:color w:val="000000"/>
          <w:sz w:val="22"/>
          <w:szCs w:val="22"/>
          <w:lang w:val="en-GB"/>
        </w:rPr>
        <w:t>center</w:t>
      </w:r>
      <w:proofErr w:type="spellEnd"/>
      <w:r w:rsidR="00065899"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C330C2" w:rsidRPr="00820C89">
        <w:rPr>
          <w:rFonts w:ascii="Arial" w:hAnsi="Arial" w:cs="Arial"/>
          <w:color w:val="000000"/>
          <w:sz w:val="22"/>
          <w:szCs w:val="22"/>
          <w:lang w:val="en-GB"/>
        </w:rPr>
        <w:t>32 RBs</w:t>
      </w:r>
      <w:r w:rsidR="00065899"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C330C2" w:rsidRPr="00820C89">
        <w:rPr>
          <w:rFonts w:ascii="Arial" w:hAnsi="Arial" w:cs="Arial"/>
          <w:color w:val="000000"/>
          <w:sz w:val="22"/>
          <w:szCs w:val="22"/>
          <w:lang w:val="en-GB"/>
        </w:rPr>
        <w:t>are</w:t>
      </w:r>
      <w:r w:rsidR="00065899"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 used for UL transmission</w:t>
      </w:r>
      <w:r w:rsidR="00C330C2"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 and 47 RBs for DL transmission </w:t>
      </w:r>
      <w:r w:rsidR="00065899" w:rsidRPr="00820C89">
        <w:rPr>
          <w:rFonts w:ascii="Arial" w:hAnsi="Arial" w:cs="Arial"/>
          <w:color w:val="000000"/>
          <w:sz w:val="22"/>
          <w:szCs w:val="22"/>
          <w:lang w:val="en-GB"/>
        </w:rPr>
        <w:t>on either side as shown in</w:t>
      </w:r>
      <w:r w:rsidR="00D850DB"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D850DB" w:rsidRPr="00820C89">
        <w:rPr>
          <w:rFonts w:ascii="Arial" w:hAnsi="Arial" w:cs="Arial"/>
          <w:color w:val="000000"/>
          <w:sz w:val="22"/>
          <w:szCs w:val="22"/>
          <w:lang w:val="en-GB"/>
        </w:rPr>
        <w:fldChar w:fldCharType="begin"/>
      </w:r>
      <w:r w:rsidR="00D850DB" w:rsidRPr="00820C89">
        <w:rPr>
          <w:rFonts w:ascii="Arial" w:hAnsi="Arial" w:cs="Arial"/>
          <w:color w:val="000000"/>
          <w:sz w:val="22"/>
          <w:szCs w:val="22"/>
          <w:lang w:val="en-GB"/>
        </w:rPr>
        <w:instrText xml:space="preserve"> REF _Ref127184742 \h </w:instrText>
      </w:r>
      <w:r w:rsidR="00E821A1" w:rsidRPr="00820C89">
        <w:rPr>
          <w:rFonts w:ascii="Arial" w:hAnsi="Arial" w:cs="Arial"/>
          <w:color w:val="000000"/>
          <w:sz w:val="22"/>
          <w:szCs w:val="22"/>
          <w:lang w:val="en-GB"/>
        </w:rPr>
        <w:instrText xml:space="preserve"> \* MERGEFORMAT </w:instrText>
      </w:r>
      <w:r w:rsidR="00D850DB" w:rsidRPr="00820C89">
        <w:rPr>
          <w:rFonts w:ascii="Arial" w:hAnsi="Arial" w:cs="Arial"/>
          <w:color w:val="000000"/>
          <w:sz w:val="22"/>
          <w:szCs w:val="22"/>
          <w:lang w:val="en-GB"/>
        </w:rPr>
      </w:r>
      <w:r w:rsidR="00D850DB" w:rsidRPr="00820C89">
        <w:rPr>
          <w:rFonts w:ascii="Arial" w:hAnsi="Arial" w:cs="Arial"/>
          <w:color w:val="000000"/>
          <w:sz w:val="22"/>
          <w:szCs w:val="22"/>
          <w:lang w:val="en-GB"/>
        </w:rPr>
        <w:fldChar w:fldCharType="separate"/>
      </w:r>
      <w:r w:rsidR="00D850DB" w:rsidRPr="00820C89">
        <w:rPr>
          <w:rFonts w:ascii="Arial" w:hAnsi="Arial" w:cs="Arial"/>
          <w:sz w:val="20"/>
          <w:szCs w:val="20"/>
        </w:rPr>
        <w:t xml:space="preserve">Figure </w:t>
      </w:r>
      <w:r w:rsidR="00D850DB" w:rsidRPr="00820C89">
        <w:rPr>
          <w:rFonts w:ascii="Arial" w:hAnsi="Arial" w:cs="Arial"/>
          <w:noProof/>
          <w:sz w:val="20"/>
          <w:szCs w:val="20"/>
        </w:rPr>
        <w:t>4</w:t>
      </w:r>
      <w:r w:rsidR="00D850DB" w:rsidRPr="00820C89">
        <w:rPr>
          <w:rFonts w:ascii="Arial" w:hAnsi="Arial" w:cs="Arial"/>
          <w:color w:val="000000"/>
          <w:sz w:val="22"/>
          <w:szCs w:val="22"/>
          <w:lang w:val="en-GB"/>
        </w:rPr>
        <w:fldChar w:fldCharType="end"/>
      </w:r>
      <w:r w:rsidR="00065899" w:rsidRPr="00820C89">
        <w:rPr>
          <w:rFonts w:ascii="Arial" w:hAnsi="Arial" w:cs="Arial"/>
          <w:color w:val="000000"/>
          <w:sz w:val="22"/>
          <w:szCs w:val="22"/>
          <w:lang w:val="en-GB"/>
        </w:rPr>
        <w:t>.</w:t>
      </w:r>
      <w:r w:rsidR="004F21C6" w:rsidRPr="00820C89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4F21C6" w:rsidRPr="00820C89">
        <w:rPr>
          <w:rFonts w:ascii="Arial" w:hAnsi="Arial" w:cs="Arial"/>
          <w:sz w:val="22"/>
          <w:szCs w:val="22"/>
        </w:rPr>
        <w:t>The simulation results showed that SNRs of 4</w:t>
      </w:r>
      <w:r w:rsidR="00B278D6" w:rsidRPr="00820C89">
        <w:rPr>
          <w:rFonts w:ascii="Arial" w:hAnsi="Arial" w:cs="Arial"/>
          <w:sz w:val="22"/>
          <w:szCs w:val="22"/>
        </w:rPr>
        <w:t>6</w:t>
      </w:r>
      <w:r w:rsidR="004F21C6" w:rsidRPr="00820C89">
        <w:rPr>
          <w:rFonts w:ascii="Arial" w:hAnsi="Arial" w:cs="Arial"/>
          <w:sz w:val="22"/>
          <w:szCs w:val="22"/>
        </w:rPr>
        <w:t xml:space="preserve"> </w:t>
      </w:r>
      <w:r w:rsidR="00B278D6" w:rsidRPr="00820C89">
        <w:rPr>
          <w:rFonts w:ascii="Arial" w:hAnsi="Arial" w:cs="Arial"/>
          <w:sz w:val="22"/>
          <w:szCs w:val="22"/>
        </w:rPr>
        <w:t>dB and</w:t>
      </w:r>
      <w:r w:rsidR="004F21C6" w:rsidRPr="00820C89">
        <w:rPr>
          <w:rFonts w:ascii="Arial" w:hAnsi="Arial" w:cs="Arial"/>
          <w:sz w:val="22"/>
          <w:szCs w:val="22"/>
        </w:rPr>
        <w:t xml:space="preserve"> 33 dB were achieved with these extreme conditions of frequency and time</w:t>
      </w:r>
      <w:r w:rsidR="00B278D6" w:rsidRPr="00820C89">
        <w:rPr>
          <w:rFonts w:ascii="Arial" w:hAnsi="Arial" w:cs="Arial"/>
          <w:sz w:val="22"/>
          <w:szCs w:val="22"/>
        </w:rPr>
        <w:t xml:space="preserve"> variation</w:t>
      </w:r>
      <w:r w:rsidR="004F21C6" w:rsidRPr="00820C89">
        <w:rPr>
          <w:rFonts w:ascii="Arial" w:hAnsi="Arial" w:cs="Arial"/>
          <w:sz w:val="22"/>
          <w:szCs w:val="22"/>
        </w:rPr>
        <w:t>, without taking the RF non-linearity effect into consideration.</w:t>
      </w:r>
    </w:p>
    <w:p w14:paraId="47069019" w14:textId="73CDD151" w:rsidR="00930157" w:rsidRPr="00930157" w:rsidRDefault="00930157" w:rsidP="00E821A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same considerations as for FR1 apply when considering the RF</w:t>
      </w:r>
      <w:r w:rsidR="00926033">
        <w:rPr>
          <w:rFonts w:ascii="Arial" w:hAnsi="Arial" w:cs="Arial"/>
          <w:sz w:val="22"/>
          <w:szCs w:val="22"/>
        </w:rPr>
        <w:t xml:space="preserve">. For FR2, the ACS is lower than FR1 and </w:t>
      </w:r>
      <w:r w:rsidR="003622F8">
        <w:rPr>
          <w:rFonts w:ascii="Arial" w:hAnsi="Arial" w:cs="Arial"/>
          <w:sz w:val="22"/>
          <w:szCs w:val="22"/>
        </w:rPr>
        <w:t xml:space="preserve">might be pessimistic compared to the RF degradation. Still, it can be used as a benchmark for the performance and is the only benchmark in the 3GPP specifications that is </w:t>
      </w:r>
      <w:proofErr w:type="gramStart"/>
      <w:r w:rsidR="003622F8">
        <w:rPr>
          <w:rFonts w:ascii="Arial" w:hAnsi="Arial" w:cs="Arial"/>
          <w:sz w:val="22"/>
          <w:szCs w:val="22"/>
        </w:rPr>
        <w:t>really usable</w:t>
      </w:r>
      <w:proofErr w:type="gramEnd"/>
      <w:r w:rsidR="003622F8">
        <w:rPr>
          <w:rFonts w:ascii="Arial" w:hAnsi="Arial" w:cs="Arial"/>
          <w:sz w:val="22"/>
          <w:szCs w:val="22"/>
        </w:rPr>
        <w:t>.</w:t>
      </w:r>
    </w:p>
    <w:p w14:paraId="466BA53F" w14:textId="77777777" w:rsidR="00065899" w:rsidRPr="00820C89" w:rsidRDefault="00065899" w:rsidP="00E821A1">
      <w:pPr>
        <w:jc w:val="both"/>
        <w:rPr>
          <w:rFonts w:ascii="Arial" w:hAnsi="Arial" w:cs="Arial"/>
          <w:sz w:val="22"/>
          <w:szCs w:val="22"/>
        </w:rPr>
      </w:pPr>
    </w:p>
    <w:p w14:paraId="79605B36" w14:textId="77777777" w:rsidR="00B278D6" w:rsidRPr="00820C89" w:rsidRDefault="00552A95" w:rsidP="00E821A1">
      <w:pPr>
        <w:keepNext/>
        <w:jc w:val="center"/>
        <w:rPr>
          <w:rFonts w:ascii="Arial" w:hAnsi="Arial" w:cs="Arial"/>
        </w:rPr>
      </w:pPr>
      <w:r w:rsidRPr="00820C89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5EBF40D7" wp14:editId="6A27710A">
            <wp:extent cx="5166986" cy="1111825"/>
            <wp:effectExtent l="0" t="0" r="2540" b="6350"/>
            <wp:docPr id="7170" name="Picture 7170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57A92F4-5953-43A6-A8B8-DE6B05BC14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A57A92F4-5953-43A6-A8B8-DE6B05BC147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69" t="65896" r="7703"/>
                    <a:stretch/>
                  </pic:blipFill>
                  <pic:spPr bwMode="auto">
                    <a:xfrm>
                      <a:off x="0" y="0"/>
                      <a:ext cx="5166986" cy="111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37FEF8BC" w14:textId="0B2F5734" w:rsidR="00F8000C" w:rsidRDefault="00B278D6" w:rsidP="00E821A1">
      <w:pPr>
        <w:pStyle w:val="Caption"/>
        <w:jc w:val="center"/>
        <w:rPr>
          <w:rFonts w:ascii="Arial" w:hAnsi="Arial" w:cs="Arial"/>
          <w:sz w:val="20"/>
          <w:szCs w:val="20"/>
        </w:rPr>
      </w:pPr>
      <w:bookmarkStart w:id="2" w:name="_Ref127184742"/>
      <w:r w:rsidRPr="00820C89">
        <w:rPr>
          <w:rFonts w:ascii="Arial" w:hAnsi="Arial" w:cs="Arial"/>
          <w:sz w:val="20"/>
          <w:szCs w:val="20"/>
        </w:rPr>
        <w:t xml:space="preserve">Figure </w:t>
      </w:r>
      <w:r w:rsidRPr="00820C89">
        <w:rPr>
          <w:rFonts w:ascii="Arial" w:hAnsi="Arial" w:cs="Arial"/>
          <w:sz w:val="20"/>
          <w:szCs w:val="20"/>
        </w:rPr>
        <w:fldChar w:fldCharType="begin"/>
      </w:r>
      <w:r w:rsidRPr="00820C89">
        <w:rPr>
          <w:rFonts w:ascii="Arial" w:hAnsi="Arial" w:cs="Arial"/>
          <w:sz w:val="20"/>
          <w:szCs w:val="20"/>
        </w:rPr>
        <w:instrText xml:space="preserve"> SEQ Figure \* ARABIC </w:instrText>
      </w:r>
      <w:r w:rsidRPr="00820C89">
        <w:rPr>
          <w:rFonts w:ascii="Arial" w:hAnsi="Arial" w:cs="Arial"/>
          <w:sz w:val="20"/>
          <w:szCs w:val="20"/>
        </w:rPr>
        <w:fldChar w:fldCharType="separate"/>
      </w:r>
      <w:r w:rsidR="00D850DB" w:rsidRPr="00820C89">
        <w:rPr>
          <w:rFonts w:ascii="Arial" w:hAnsi="Arial" w:cs="Arial"/>
          <w:noProof/>
          <w:sz w:val="20"/>
          <w:szCs w:val="20"/>
        </w:rPr>
        <w:t>4</w:t>
      </w:r>
      <w:r w:rsidRPr="00820C89">
        <w:rPr>
          <w:rFonts w:ascii="Arial" w:hAnsi="Arial" w:cs="Arial"/>
          <w:sz w:val="20"/>
          <w:szCs w:val="20"/>
        </w:rPr>
        <w:fldChar w:fldCharType="end"/>
      </w:r>
      <w:bookmarkEnd w:id="2"/>
      <w:r w:rsidRPr="00820C89">
        <w:rPr>
          <w:rFonts w:ascii="Arial" w:hAnsi="Arial" w:cs="Arial"/>
          <w:sz w:val="20"/>
          <w:szCs w:val="20"/>
        </w:rPr>
        <w:t xml:space="preserve">. </w:t>
      </w:r>
      <w:r w:rsidR="00AC630E" w:rsidRPr="00820C89">
        <w:rPr>
          <w:rFonts w:ascii="Arial" w:hAnsi="Arial" w:cs="Arial"/>
          <w:sz w:val="20"/>
          <w:szCs w:val="20"/>
        </w:rPr>
        <w:t xml:space="preserve">FR2 </w:t>
      </w:r>
      <w:r w:rsidR="00AC630E" w:rsidRPr="00820C89">
        <w:rPr>
          <w:rFonts w:ascii="Arial" w:hAnsi="Arial" w:cs="Arial"/>
          <w:bCs/>
          <w:sz w:val="20"/>
          <w:szCs w:val="20"/>
        </w:rPr>
        <w:t xml:space="preserve">SBFD </w:t>
      </w:r>
      <w:r w:rsidR="00AC630E" w:rsidRPr="00820C89">
        <w:rPr>
          <w:rFonts w:ascii="Arial" w:hAnsi="Arial" w:cs="Arial"/>
          <w:sz w:val="20"/>
          <w:szCs w:val="20"/>
        </w:rPr>
        <w:t xml:space="preserve">DUD </w:t>
      </w:r>
      <w:r w:rsidR="00AC630E" w:rsidRPr="00820C89">
        <w:rPr>
          <w:rFonts w:ascii="Arial" w:hAnsi="Arial" w:cs="Arial"/>
          <w:bCs/>
          <w:sz w:val="20"/>
          <w:szCs w:val="20"/>
        </w:rPr>
        <w:t xml:space="preserve">configuration </w:t>
      </w:r>
      <w:r w:rsidR="00AC630E" w:rsidRPr="00820C89">
        <w:rPr>
          <w:rFonts w:ascii="Arial" w:hAnsi="Arial" w:cs="Arial"/>
          <w:sz w:val="20"/>
          <w:szCs w:val="20"/>
        </w:rPr>
        <w:t>for the FFT selectivity analysis.</w:t>
      </w:r>
    </w:p>
    <w:p w14:paraId="22B42902" w14:textId="77777777" w:rsidR="004D1E1D" w:rsidRPr="004D1E1D" w:rsidRDefault="004D1E1D" w:rsidP="004D1E1D"/>
    <w:p w14:paraId="5F4BCF73" w14:textId="6D174BF0" w:rsidR="00EE06D5" w:rsidRDefault="00EE06D5" w:rsidP="00794A53">
      <w:pPr>
        <w:pStyle w:val="Heading1"/>
      </w:pPr>
      <w:proofErr w:type="spellStart"/>
      <w:r>
        <w:t>Con</w:t>
      </w:r>
      <w:r w:rsidR="00CE6191">
        <w:t>clusion</w:t>
      </w:r>
      <w:proofErr w:type="spellEnd"/>
    </w:p>
    <w:p w14:paraId="7EB7D29A" w14:textId="77777777" w:rsidR="004D1E1D" w:rsidRPr="004D1E1D" w:rsidRDefault="004D1E1D" w:rsidP="004D1E1D">
      <w:pPr>
        <w:rPr>
          <w:lang w:val="sv-SE" w:eastAsia="en-US"/>
        </w:rPr>
      </w:pPr>
    </w:p>
    <w:p w14:paraId="1CCF2DAF" w14:textId="77777777" w:rsidR="006566E5" w:rsidRDefault="006566E5" w:rsidP="006566E5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51074B8" w14:textId="0F902BD0" w:rsidR="006566E5" w:rsidRPr="00DD5B35" w:rsidRDefault="00C306A9" w:rsidP="006566E5">
      <w:pPr>
        <w:jc w:val="both"/>
        <w:rPr>
          <w:rFonts w:ascii="Arial" w:hAnsi="Arial" w:cs="Arial"/>
          <w:b/>
          <w:color w:val="000000" w:themeColor="text1"/>
          <w:sz w:val="21"/>
          <w:szCs w:val="21"/>
        </w:rPr>
      </w:pPr>
      <w:r w:rsidRPr="00DD5B35">
        <w:rPr>
          <w:rFonts w:ascii="Arial" w:hAnsi="Arial" w:cs="Arial"/>
          <w:color w:val="353740"/>
          <w:sz w:val="22"/>
          <w:szCs w:val="22"/>
        </w:rPr>
        <w:t xml:space="preserve">Based on the previous </w:t>
      </w:r>
      <w:r w:rsidR="00432D93" w:rsidRPr="00DD5B35">
        <w:rPr>
          <w:rFonts w:ascii="Arial" w:hAnsi="Arial" w:cs="Arial"/>
          <w:color w:val="353740"/>
          <w:sz w:val="22"/>
          <w:szCs w:val="22"/>
        </w:rPr>
        <w:t xml:space="preserve">analysis and </w:t>
      </w:r>
      <w:r w:rsidRPr="00DD5B35">
        <w:rPr>
          <w:rFonts w:ascii="Arial" w:hAnsi="Arial" w:cs="Arial"/>
          <w:color w:val="353740"/>
          <w:sz w:val="22"/>
          <w:szCs w:val="22"/>
        </w:rPr>
        <w:t xml:space="preserve">discussions, we made the following </w:t>
      </w:r>
      <w:r w:rsidR="00432D93" w:rsidRPr="00DD5B35">
        <w:rPr>
          <w:rFonts w:ascii="Arial" w:hAnsi="Arial" w:cs="Arial"/>
          <w:color w:val="353740"/>
          <w:sz w:val="22"/>
          <w:szCs w:val="22"/>
        </w:rPr>
        <w:t>observations</w:t>
      </w:r>
      <w:r w:rsidR="002621F4" w:rsidRPr="00DD5B35">
        <w:rPr>
          <w:rFonts w:ascii="Arial" w:hAnsi="Arial" w:cs="Arial"/>
          <w:color w:val="353740"/>
          <w:sz w:val="22"/>
          <w:szCs w:val="22"/>
        </w:rPr>
        <w:t xml:space="preserve"> and proposals</w:t>
      </w:r>
      <w:r w:rsidRPr="00DD5B35">
        <w:rPr>
          <w:rFonts w:ascii="Arial" w:hAnsi="Arial" w:cs="Arial"/>
          <w:color w:val="353740"/>
          <w:sz w:val="22"/>
          <w:szCs w:val="22"/>
        </w:rPr>
        <w:t>:</w:t>
      </w:r>
    </w:p>
    <w:p w14:paraId="5808976C" w14:textId="77777777" w:rsidR="006566E5" w:rsidRDefault="006566E5" w:rsidP="006566E5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3A3627A" w14:textId="4424EF99" w:rsidR="006566E5" w:rsidRPr="004B6D78" w:rsidRDefault="006566E5" w:rsidP="006566E5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4B6D78">
        <w:rPr>
          <w:rFonts w:ascii="Arial" w:hAnsi="Arial" w:cs="Arial"/>
          <w:b/>
          <w:color w:val="000000" w:themeColor="text1"/>
          <w:sz w:val="22"/>
          <w:szCs w:val="22"/>
        </w:rPr>
        <w:t>Observation 1: Frequency and time synchronization errors are not the primary factors influencing UE-UE interference for FR1.</w:t>
      </w:r>
    </w:p>
    <w:p w14:paraId="28745C78" w14:textId="77777777" w:rsidR="00EE06D5" w:rsidRDefault="00EE06D5" w:rsidP="00E821A1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B3E4FFF" w14:textId="0A42C8EA" w:rsidR="00E821A1" w:rsidRPr="00B84160" w:rsidRDefault="00E821A1" w:rsidP="00E821A1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84160">
        <w:rPr>
          <w:rFonts w:ascii="Arial" w:hAnsi="Arial" w:cs="Arial"/>
          <w:b/>
          <w:color w:val="000000" w:themeColor="text1"/>
          <w:sz w:val="22"/>
          <w:szCs w:val="22"/>
        </w:rPr>
        <w:t>Observation 2: Frequency and time synchronization errors are not the primary factors influencing UE-UE interference for FR2.</w:t>
      </w:r>
    </w:p>
    <w:p w14:paraId="4F4495C9" w14:textId="77777777" w:rsidR="00F8000C" w:rsidRPr="00820C89" w:rsidRDefault="00F8000C" w:rsidP="00E821A1">
      <w:pPr>
        <w:jc w:val="both"/>
        <w:rPr>
          <w:rFonts w:ascii="Arial" w:hAnsi="Arial" w:cs="Arial"/>
          <w:sz w:val="22"/>
          <w:szCs w:val="22"/>
        </w:rPr>
      </w:pPr>
    </w:p>
    <w:p w14:paraId="2ED4BDFC" w14:textId="62D48CB5" w:rsidR="00C47E65" w:rsidRPr="00820C89" w:rsidRDefault="00C47E65" w:rsidP="00E821A1">
      <w:pPr>
        <w:jc w:val="both"/>
        <w:rPr>
          <w:rFonts w:ascii="Arial" w:hAnsi="Arial" w:cs="Arial"/>
          <w:color w:val="353740"/>
        </w:rPr>
      </w:pPr>
      <w:r w:rsidRPr="00820C89">
        <w:rPr>
          <w:rFonts w:ascii="Arial" w:hAnsi="Arial" w:cs="Arial"/>
          <w:noProof/>
          <w:color w:val="35374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F33F8F6" wp14:editId="57E2B1AF">
                <wp:simplePos x="0" y="0"/>
                <wp:positionH relativeFrom="column">
                  <wp:posOffset>11006455</wp:posOffset>
                </wp:positionH>
                <wp:positionV relativeFrom="paragraph">
                  <wp:posOffset>4841875</wp:posOffset>
                </wp:positionV>
                <wp:extent cx="1541283" cy="754144"/>
                <wp:effectExtent l="0" t="0" r="8255" b="825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283" cy="7541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F34F51" w14:textId="77777777" w:rsidR="00C47E65" w:rsidRDefault="00C47E65" w:rsidP="00C47E65">
                            <w:pPr>
                              <w:jc w:val="center"/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36"/>
                                <w:szCs w:val="36"/>
                              </w:rPr>
                              <w:t>Compare and calculate SNR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0F33F8F6" id="Rectangle 31" o:spid="_x0000_s1027" style="position:absolute;left:0;text-align:left;margin-left:866.65pt;margin-top:381.25pt;width:121.35pt;height:59.4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" fillcolor="#4472c4 [3204]" strokecolor="#1f3763 [1604]" strokeweight="1pt">
                <v:textbox>
                  <w:txbxContent>
                    <w:p w14:paraId="02F34F51" w14:textId="77777777" w:rsidR="00C47E65" w:rsidRDefault="00C47E65" w:rsidP="00C47E65">
                      <w:pPr>
                        <w:jc w:val="center"/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 w:val="36"/>
                          <w:szCs w:val="36"/>
                        </w:rPr>
                        <w:t>Compare and calculate SNR</w:t>
                      </w:r>
                    </w:p>
                  </w:txbxContent>
                </v:textbox>
              </v:rect>
            </w:pict>
          </mc:Fallback>
        </mc:AlternateContent>
      </w:r>
      <w:r w:rsidRPr="00820C89">
        <w:rPr>
          <w:rFonts w:ascii="Arial" w:hAnsi="Arial" w:cs="Arial"/>
          <w:noProof/>
          <w:color w:val="353740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865F54C" wp14:editId="7A806A81">
                <wp:simplePos x="0" y="0"/>
                <wp:positionH relativeFrom="column">
                  <wp:posOffset>10727690</wp:posOffset>
                </wp:positionH>
                <wp:positionV relativeFrom="paragraph">
                  <wp:posOffset>5282565</wp:posOffset>
                </wp:positionV>
                <wp:extent cx="278725" cy="0"/>
                <wp:effectExtent l="0" t="63500" r="0" b="63500"/>
                <wp:wrapNone/>
                <wp:docPr id="40" name="Straight Arrow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8725" cy="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464C26EA" id="Straight Arrow Connector 53" o:spid="_x0000_s1026" type="#_x0000_t32" style="position:absolute;margin-left:844.7pt;margin-top:415.95pt;width:21.95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" strokecolor="#4472c4 [3204]" strokeweight="1.5pt">
                <v:stroke endarrow="block" joinstyle="miter"/>
                <o:lock v:ext="edit" shapetype="f"/>
              </v:shape>
            </w:pict>
          </mc:Fallback>
        </mc:AlternateContent>
      </w:r>
    </w:p>
    <w:p w14:paraId="472225BC" w14:textId="44957E0B" w:rsidR="001C47BA" w:rsidRPr="00DD5B35" w:rsidRDefault="0026572F" w:rsidP="00E821A1">
      <w:pPr>
        <w:jc w:val="both"/>
        <w:rPr>
          <w:rFonts w:ascii="Arial" w:hAnsi="Arial" w:cs="Arial"/>
          <w:b/>
          <w:sz w:val="22"/>
          <w:szCs w:val="22"/>
        </w:rPr>
      </w:pPr>
      <w:r w:rsidRPr="00B84160">
        <w:rPr>
          <w:rFonts w:ascii="Arial" w:hAnsi="Arial" w:cs="Arial"/>
          <w:b/>
          <w:sz w:val="22"/>
          <w:szCs w:val="22"/>
        </w:rPr>
        <w:t>Proposal</w:t>
      </w:r>
      <w:r w:rsidR="00DB459E" w:rsidRPr="00B84160">
        <w:rPr>
          <w:rFonts w:ascii="Arial" w:hAnsi="Arial" w:cs="Arial"/>
          <w:b/>
          <w:sz w:val="22"/>
          <w:szCs w:val="22"/>
        </w:rPr>
        <w:t xml:space="preserve"> 1: Propose to use 33 dB</w:t>
      </w:r>
      <w:r w:rsidR="00C406BE" w:rsidRPr="00B84160">
        <w:rPr>
          <w:rFonts w:ascii="Arial" w:hAnsi="Arial" w:cs="Arial"/>
          <w:b/>
          <w:sz w:val="22"/>
          <w:szCs w:val="22"/>
        </w:rPr>
        <w:t xml:space="preserve"> as the in-band selectivity</w:t>
      </w:r>
      <w:r w:rsidR="005216B7" w:rsidRPr="00B84160">
        <w:rPr>
          <w:rFonts w:ascii="Arial" w:hAnsi="Arial" w:cs="Arial"/>
          <w:b/>
          <w:sz w:val="22"/>
          <w:szCs w:val="22"/>
        </w:rPr>
        <w:t xml:space="preserve"> in FR</w:t>
      </w:r>
      <w:r w:rsidR="00DD5B35">
        <w:rPr>
          <w:rFonts w:ascii="Arial" w:hAnsi="Arial" w:cs="Arial"/>
          <w:b/>
          <w:sz w:val="22"/>
          <w:szCs w:val="22"/>
        </w:rPr>
        <w:t>1</w:t>
      </w:r>
    </w:p>
    <w:p w14:paraId="0D981CE2" w14:textId="77777777" w:rsidR="00C406BE" w:rsidRPr="00B84160" w:rsidRDefault="00C406BE" w:rsidP="00E821A1">
      <w:pPr>
        <w:jc w:val="both"/>
        <w:rPr>
          <w:rFonts w:ascii="Arial" w:hAnsi="Arial" w:cs="Arial"/>
          <w:b/>
          <w:sz w:val="22"/>
          <w:szCs w:val="22"/>
        </w:rPr>
      </w:pPr>
    </w:p>
    <w:p w14:paraId="06A4D4BD" w14:textId="656C9FA4" w:rsidR="00C406BE" w:rsidRPr="00B84160" w:rsidRDefault="00C406BE" w:rsidP="00E821A1">
      <w:pPr>
        <w:jc w:val="both"/>
        <w:rPr>
          <w:rFonts w:ascii="Arial" w:hAnsi="Arial" w:cs="Arial"/>
          <w:b/>
          <w:sz w:val="22"/>
          <w:szCs w:val="22"/>
        </w:rPr>
      </w:pPr>
      <w:r w:rsidRPr="00B84160">
        <w:rPr>
          <w:rFonts w:ascii="Arial" w:hAnsi="Arial" w:cs="Arial"/>
          <w:b/>
          <w:sz w:val="22"/>
          <w:szCs w:val="22"/>
        </w:rPr>
        <w:t xml:space="preserve">Proposal 2: Propose to use </w:t>
      </w:r>
      <w:r w:rsidR="005216B7" w:rsidRPr="00B84160">
        <w:rPr>
          <w:rFonts w:ascii="Arial" w:hAnsi="Arial" w:cs="Arial"/>
          <w:b/>
          <w:sz w:val="22"/>
          <w:szCs w:val="22"/>
        </w:rPr>
        <w:t>2</w:t>
      </w:r>
      <w:r w:rsidR="00C46608" w:rsidRPr="00B84160">
        <w:rPr>
          <w:rFonts w:ascii="Arial" w:hAnsi="Arial" w:cs="Arial"/>
          <w:b/>
          <w:sz w:val="22"/>
          <w:szCs w:val="22"/>
        </w:rPr>
        <w:t>3</w:t>
      </w:r>
      <w:r w:rsidRPr="00B84160">
        <w:rPr>
          <w:rFonts w:ascii="Arial" w:hAnsi="Arial" w:cs="Arial"/>
          <w:b/>
          <w:sz w:val="22"/>
          <w:szCs w:val="22"/>
        </w:rPr>
        <w:t xml:space="preserve"> dB a</w:t>
      </w:r>
      <w:r w:rsidR="005216B7" w:rsidRPr="00B84160">
        <w:rPr>
          <w:rFonts w:ascii="Arial" w:hAnsi="Arial" w:cs="Arial"/>
          <w:b/>
          <w:sz w:val="22"/>
          <w:szCs w:val="22"/>
        </w:rPr>
        <w:t>s the in-band selectivity in FR2</w:t>
      </w:r>
    </w:p>
    <w:p w14:paraId="24E880E0" w14:textId="77777777" w:rsidR="00C406BE" w:rsidRPr="00820C89" w:rsidRDefault="00C406BE" w:rsidP="00E821A1">
      <w:pPr>
        <w:jc w:val="both"/>
        <w:rPr>
          <w:rFonts w:ascii="Arial" w:hAnsi="Arial" w:cs="Arial"/>
          <w:b/>
        </w:rPr>
      </w:pPr>
    </w:p>
    <w:p w14:paraId="0379390D" w14:textId="77777777" w:rsidR="001C47BA" w:rsidRPr="00820C89" w:rsidRDefault="001C47BA" w:rsidP="00E821A1">
      <w:pPr>
        <w:jc w:val="both"/>
        <w:rPr>
          <w:rFonts w:ascii="Arial" w:hAnsi="Arial" w:cs="Arial"/>
          <w:color w:val="000000" w:themeColor="text1"/>
        </w:rPr>
      </w:pPr>
    </w:p>
    <w:p w14:paraId="79DFF1FC" w14:textId="77777777" w:rsidR="00E95285" w:rsidRPr="00820C89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820C89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820C89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820C89" w:rsidRDefault="0020401E" w:rsidP="00E821A1">
      <w:pPr>
        <w:pStyle w:val="Heading1"/>
        <w:jc w:val="both"/>
        <w:rPr>
          <w:rFonts w:cs="Arial"/>
          <w:lang w:val="en-GB" w:eastAsia="ja-JP"/>
        </w:rPr>
      </w:pPr>
      <w:r w:rsidRPr="00820C89">
        <w:rPr>
          <w:rFonts w:cs="Arial"/>
          <w:lang w:val="en-GB" w:eastAsia="ja-JP"/>
        </w:rPr>
        <w:t xml:space="preserve"> </w:t>
      </w:r>
      <w:proofErr w:type="spellStart"/>
      <w:r w:rsidRPr="00820C89">
        <w:rPr>
          <w:rFonts w:cs="Arial"/>
        </w:rPr>
        <w:t>References</w:t>
      </w:r>
      <w:proofErr w:type="spellEnd"/>
    </w:p>
    <w:p w14:paraId="44A7ABE2" w14:textId="6AD34066" w:rsidR="0020401E" w:rsidRPr="00820C89" w:rsidRDefault="00154892" w:rsidP="00E821A1">
      <w:pPr>
        <w:pStyle w:val="ListParagraph"/>
        <w:numPr>
          <w:ilvl w:val="0"/>
          <w:numId w:val="56"/>
        </w:numPr>
        <w:ind w:firstLineChars="0"/>
        <w:jc w:val="both"/>
        <w:rPr>
          <w:rFonts w:ascii="Arial" w:hAnsi="Arial" w:cs="Arial"/>
        </w:rPr>
      </w:pPr>
      <w:bookmarkStart w:id="3" w:name="_Hlk117068156"/>
      <w:bookmarkStart w:id="4" w:name="_Ref125447388"/>
      <w:r w:rsidRPr="00820C89">
        <w:rPr>
          <w:rFonts w:ascii="Arial" w:hAnsi="Arial" w:cs="Arial"/>
        </w:rPr>
        <w:t>R4-22</w:t>
      </w:r>
      <w:bookmarkEnd w:id="3"/>
      <w:r w:rsidR="008652EB" w:rsidRPr="00820C89">
        <w:rPr>
          <w:rFonts w:ascii="Arial" w:hAnsi="Arial" w:cs="Arial"/>
        </w:rPr>
        <w:t>2045</w:t>
      </w:r>
      <w:r w:rsidRPr="00820C89">
        <w:rPr>
          <w:rFonts w:ascii="Arial" w:hAnsi="Arial" w:cs="Arial"/>
        </w:rPr>
        <w:t xml:space="preserve">, </w:t>
      </w:r>
      <w:r w:rsidR="00D242C6" w:rsidRPr="00820C89">
        <w:rPr>
          <w:rFonts w:ascii="Arial" w:hAnsi="Arial" w:cs="Arial"/>
        </w:rPr>
        <w:t xml:space="preserve">WF </w:t>
      </w:r>
      <w:r w:rsidR="008652EB" w:rsidRPr="00820C89">
        <w:rPr>
          <w:rFonts w:ascii="Arial" w:hAnsi="Arial" w:cs="Arial"/>
        </w:rPr>
        <w:t>for the feasibility from UE aspect</w:t>
      </w:r>
      <w:bookmarkEnd w:id="4"/>
      <w:r w:rsidR="00CF7287" w:rsidRPr="00820C89">
        <w:rPr>
          <w:rFonts w:ascii="Arial" w:hAnsi="Arial" w:cs="Arial"/>
        </w:rPr>
        <w:t>.</w:t>
      </w:r>
    </w:p>
    <w:p w14:paraId="555C8D87" w14:textId="77777777" w:rsidR="00BF056F" w:rsidRPr="00820C89" w:rsidRDefault="00BF056F" w:rsidP="00E821A1">
      <w:pPr>
        <w:jc w:val="both"/>
        <w:rPr>
          <w:rFonts w:ascii="Arial" w:eastAsiaTheme="minorEastAsia" w:hAnsi="Arial" w:cs="Arial"/>
          <w:color w:val="0070C0"/>
        </w:rPr>
      </w:pPr>
    </w:p>
    <w:p w14:paraId="069CFEC3" w14:textId="77777777" w:rsidR="001B0EBF" w:rsidRPr="00820C89" w:rsidRDefault="001B0EBF" w:rsidP="00E821A1">
      <w:pPr>
        <w:spacing w:after="120"/>
        <w:jc w:val="both"/>
        <w:rPr>
          <w:rFonts w:ascii="Arial" w:hAnsi="Arial" w:cs="Arial"/>
          <w:b/>
          <w:bCs/>
          <w:u w:val="single"/>
        </w:rPr>
      </w:pPr>
    </w:p>
    <w:p w14:paraId="419C4725" w14:textId="77777777" w:rsidR="00E9291F" w:rsidRPr="00820C89" w:rsidRDefault="00E9291F" w:rsidP="00E821A1">
      <w:pPr>
        <w:jc w:val="both"/>
        <w:rPr>
          <w:rFonts w:ascii="Arial" w:hAnsi="Arial" w:cs="Arial"/>
          <w:iCs/>
        </w:rPr>
      </w:pPr>
    </w:p>
    <w:sectPr w:rsidR="00E9291F" w:rsidRPr="00820C8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0E444" w14:textId="77777777" w:rsidR="008E21A6" w:rsidRDefault="008E21A6" w:rsidP="00CF21FF">
      <w:r>
        <w:separator/>
      </w:r>
    </w:p>
  </w:endnote>
  <w:endnote w:type="continuationSeparator" w:id="0">
    <w:p w14:paraId="0C1FB82F" w14:textId="77777777" w:rsidR="008E21A6" w:rsidRDefault="008E21A6" w:rsidP="00CF21FF">
      <w:r>
        <w:continuationSeparator/>
      </w:r>
    </w:p>
  </w:endnote>
  <w:endnote w:type="continuationNotice" w:id="1">
    <w:p w14:paraId="193E3A02" w14:textId="77777777" w:rsidR="008E21A6" w:rsidRDefault="008E21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5DE6" w14:textId="77777777" w:rsidR="008E21A6" w:rsidRDefault="008E21A6" w:rsidP="00CF21FF">
      <w:r>
        <w:separator/>
      </w:r>
    </w:p>
  </w:footnote>
  <w:footnote w:type="continuationSeparator" w:id="0">
    <w:p w14:paraId="2204E902" w14:textId="77777777" w:rsidR="008E21A6" w:rsidRDefault="008E21A6" w:rsidP="00CF21FF">
      <w:r>
        <w:continuationSeparator/>
      </w:r>
    </w:p>
  </w:footnote>
  <w:footnote w:type="continuationNotice" w:id="1">
    <w:p w14:paraId="0D25C59B" w14:textId="77777777" w:rsidR="008E21A6" w:rsidRDefault="008E21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E4D2C"/>
    <w:multiLevelType w:val="hybridMultilevel"/>
    <w:tmpl w:val="E76CD59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3A76EF"/>
    <w:multiLevelType w:val="hybridMultilevel"/>
    <w:tmpl w:val="14684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A53E2"/>
    <w:multiLevelType w:val="hybridMultilevel"/>
    <w:tmpl w:val="17988E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260A4"/>
    <w:multiLevelType w:val="hybridMultilevel"/>
    <w:tmpl w:val="83CEF30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BFDD0"/>
    <w:multiLevelType w:val="multilevel"/>
    <w:tmpl w:val="136BFDD0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C695A"/>
    <w:multiLevelType w:val="multilevel"/>
    <w:tmpl w:val="1A1C69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E5EFC"/>
    <w:multiLevelType w:val="hybridMultilevel"/>
    <w:tmpl w:val="11E60BEA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708EF"/>
    <w:multiLevelType w:val="hybridMultilevel"/>
    <w:tmpl w:val="4398978C"/>
    <w:lvl w:ilvl="0" w:tplc="459250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7712DD"/>
    <w:multiLevelType w:val="hybridMultilevel"/>
    <w:tmpl w:val="9F1A4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C339F"/>
    <w:multiLevelType w:val="multilevel"/>
    <w:tmpl w:val="2BAC339F"/>
    <w:lvl w:ilvl="0">
      <w:start w:val="7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 w15:restartNumberingAfterBreak="0">
    <w:nsid w:val="31141C09"/>
    <w:multiLevelType w:val="multilevel"/>
    <w:tmpl w:val="31141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B584DB0"/>
    <w:multiLevelType w:val="multilevel"/>
    <w:tmpl w:val="307682A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65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8908B7"/>
    <w:multiLevelType w:val="multilevel"/>
    <w:tmpl w:val="30D84A9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376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BBF249B"/>
    <w:multiLevelType w:val="multilevel"/>
    <w:tmpl w:val="4BBF249B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4C5E008E"/>
    <w:multiLevelType w:val="multilevel"/>
    <w:tmpl w:val="4C5E008E"/>
    <w:lvl w:ilvl="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657688"/>
    <w:multiLevelType w:val="hybridMultilevel"/>
    <w:tmpl w:val="200C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E4F30"/>
    <w:multiLevelType w:val="hybridMultilevel"/>
    <w:tmpl w:val="41E45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C2229"/>
    <w:multiLevelType w:val="hybridMultilevel"/>
    <w:tmpl w:val="8EF00E52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6" w15:restartNumberingAfterBreak="0">
    <w:nsid w:val="55487B53"/>
    <w:multiLevelType w:val="multilevel"/>
    <w:tmpl w:val="55487B53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9" w15:restartNumberingAfterBreak="0">
    <w:nsid w:val="5E413306"/>
    <w:multiLevelType w:val="multilevel"/>
    <w:tmpl w:val="575E0FA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65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4210CDD"/>
    <w:multiLevelType w:val="hybridMultilevel"/>
    <w:tmpl w:val="D0A044F4"/>
    <w:lvl w:ilvl="0" w:tplc="E21262BA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4804442"/>
    <w:multiLevelType w:val="multilevel"/>
    <w:tmpl w:val="648044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B6F3D"/>
    <w:multiLevelType w:val="multilevel"/>
    <w:tmpl w:val="7D26B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CC5BA3"/>
    <w:multiLevelType w:val="hybridMultilevel"/>
    <w:tmpl w:val="7ECA9E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A0C0A1E"/>
    <w:multiLevelType w:val="hybridMultilevel"/>
    <w:tmpl w:val="AFB89D0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 w15:restartNumberingAfterBreak="0">
    <w:nsid w:val="6D6C119B"/>
    <w:multiLevelType w:val="hybridMultilevel"/>
    <w:tmpl w:val="179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54E57"/>
    <w:multiLevelType w:val="multilevel"/>
    <w:tmpl w:val="30024D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574"/>
        </w:tabs>
        <w:ind w:left="574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D364F64"/>
    <w:multiLevelType w:val="hybridMultilevel"/>
    <w:tmpl w:val="FABCA0F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9" w15:restartNumberingAfterBreak="0">
    <w:nsid w:val="7ED9240C"/>
    <w:multiLevelType w:val="multilevel"/>
    <w:tmpl w:val="7ED9240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504663818">
    <w:abstractNumId w:val="15"/>
  </w:num>
  <w:num w:numId="2" w16cid:durableId="144400618">
    <w:abstractNumId w:val="26"/>
  </w:num>
  <w:num w:numId="3" w16cid:durableId="2075086327">
    <w:abstractNumId w:val="21"/>
  </w:num>
  <w:num w:numId="4" w16cid:durableId="319777557">
    <w:abstractNumId w:val="40"/>
  </w:num>
  <w:num w:numId="5" w16cid:durableId="911307750">
    <w:abstractNumId w:val="14"/>
  </w:num>
  <w:num w:numId="6" w16cid:durableId="188221600">
    <w:abstractNumId w:val="12"/>
  </w:num>
  <w:num w:numId="7" w16cid:durableId="811211443">
    <w:abstractNumId w:val="13"/>
  </w:num>
  <w:num w:numId="8" w16cid:durableId="605692038">
    <w:abstractNumId w:val="18"/>
  </w:num>
  <w:num w:numId="9" w16cid:durableId="75248622">
    <w:abstractNumId w:val="27"/>
  </w:num>
  <w:num w:numId="10" w16cid:durableId="1476486637">
    <w:abstractNumId w:val="31"/>
  </w:num>
  <w:num w:numId="11" w16cid:durableId="1177496693">
    <w:abstractNumId w:val="37"/>
  </w:num>
  <w:num w:numId="12" w16cid:durableId="1269771993">
    <w:abstractNumId w:val="22"/>
  </w:num>
  <w:num w:numId="13" w16cid:durableId="1582834989">
    <w:abstractNumId w:val="7"/>
  </w:num>
  <w:num w:numId="14" w16cid:durableId="66346015">
    <w:abstractNumId w:val="39"/>
  </w:num>
  <w:num w:numId="15" w16cid:durableId="1848062058">
    <w:abstractNumId w:val="28"/>
  </w:num>
  <w:num w:numId="16" w16cid:durableId="516236791">
    <w:abstractNumId w:val="6"/>
  </w:num>
  <w:num w:numId="17" w16cid:durableId="363022723">
    <w:abstractNumId w:val="8"/>
  </w:num>
  <w:num w:numId="18" w16cid:durableId="752625919">
    <w:abstractNumId w:val="0"/>
  </w:num>
  <w:num w:numId="19" w16cid:durableId="89931624">
    <w:abstractNumId w:val="15"/>
  </w:num>
  <w:num w:numId="20" w16cid:durableId="1373535305">
    <w:abstractNumId w:val="15"/>
  </w:num>
  <w:num w:numId="21" w16cid:durableId="26762967">
    <w:abstractNumId w:val="15"/>
  </w:num>
  <w:num w:numId="22" w16cid:durableId="363479228">
    <w:abstractNumId w:val="15"/>
  </w:num>
  <w:num w:numId="23" w16cid:durableId="1278098214">
    <w:abstractNumId w:val="11"/>
  </w:num>
  <w:num w:numId="24" w16cid:durableId="565072439">
    <w:abstractNumId w:val="16"/>
  </w:num>
  <w:num w:numId="25" w16cid:durableId="1418357672">
    <w:abstractNumId w:val="29"/>
  </w:num>
  <w:num w:numId="26" w16cid:durableId="1876768215">
    <w:abstractNumId w:val="15"/>
  </w:num>
  <w:num w:numId="27" w16cid:durableId="391851216">
    <w:abstractNumId w:val="15"/>
  </w:num>
  <w:num w:numId="28" w16cid:durableId="1226527639">
    <w:abstractNumId w:val="15"/>
  </w:num>
  <w:num w:numId="29" w16cid:durableId="1127696949">
    <w:abstractNumId w:val="20"/>
  </w:num>
  <w:num w:numId="30" w16cid:durableId="140001611">
    <w:abstractNumId w:val="15"/>
  </w:num>
  <w:num w:numId="31" w16cid:durableId="767889390">
    <w:abstractNumId w:val="35"/>
  </w:num>
  <w:num w:numId="32" w16cid:durableId="862595230">
    <w:abstractNumId w:val="3"/>
  </w:num>
  <w:num w:numId="33" w16cid:durableId="1878853685">
    <w:abstractNumId w:val="24"/>
  </w:num>
  <w:num w:numId="34" w16cid:durableId="308826128">
    <w:abstractNumId w:val="23"/>
  </w:num>
  <w:num w:numId="35" w16cid:durableId="15163089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75425671">
    <w:abstractNumId w:val="4"/>
  </w:num>
  <w:num w:numId="37" w16cid:durableId="633222338">
    <w:abstractNumId w:val="34"/>
  </w:num>
  <w:num w:numId="38" w16cid:durableId="1419059102">
    <w:abstractNumId w:val="25"/>
  </w:num>
  <w:num w:numId="39" w16cid:durableId="1022170802">
    <w:abstractNumId w:val="1"/>
  </w:num>
  <w:num w:numId="40" w16cid:durableId="433866917">
    <w:abstractNumId w:val="2"/>
  </w:num>
  <w:num w:numId="41" w16cid:durableId="482936682">
    <w:abstractNumId w:val="15"/>
  </w:num>
  <w:num w:numId="42" w16cid:durableId="914314775">
    <w:abstractNumId w:val="9"/>
  </w:num>
  <w:num w:numId="43" w16cid:durableId="605698775">
    <w:abstractNumId w:val="15"/>
  </w:num>
  <w:num w:numId="44" w16cid:durableId="1770808286">
    <w:abstractNumId w:val="15"/>
  </w:num>
  <w:num w:numId="45" w16cid:durableId="1399325688">
    <w:abstractNumId w:val="15"/>
  </w:num>
  <w:num w:numId="46" w16cid:durableId="1992979828">
    <w:abstractNumId w:val="15"/>
  </w:num>
  <w:num w:numId="47" w16cid:durableId="2108848857">
    <w:abstractNumId w:val="15"/>
  </w:num>
  <w:num w:numId="48" w16cid:durableId="1022391919">
    <w:abstractNumId w:val="33"/>
  </w:num>
  <w:num w:numId="49" w16cid:durableId="635841771">
    <w:abstractNumId w:val="15"/>
  </w:num>
  <w:num w:numId="50" w16cid:durableId="1355688033">
    <w:abstractNumId w:val="17"/>
  </w:num>
  <w:num w:numId="51" w16cid:durableId="1287008496">
    <w:abstractNumId w:val="5"/>
  </w:num>
  <w:num w:numId="52" w16cid:durableId="1643538630">
    <w:abstractNumId w:val="38"/>
  </w:num>
  <w:num w:numId="53" w16cid:durableId="90054014">
    <w:abstractNumId w:val="32"/>
  </w:num>
  <w:num w:numId="54" w16cid:durableId="812792322">
    <w:abstractNumId w:val="36"/>
  </w:num>
  <w:num w:numId="55" w16cid:durableId="688483269">
    <w:abstractNumId w:val="10"/>
  </w:num>
  <w:num w:numId="56" w16cid:durableId="206456521">
    <w:abstractNumId w:val="1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51"/>
    <w:rsid w:val="0000223C"/>
    <w:rsid w:val="00003791"/>
    <w:rsid w:val="0000410B"/>
    <w:rsid w:val="00004165"/>
    <w:rsid w:val="00005107"/>
    <w:rsid w:val="0000531E"/>
    <w:rsid w:val="0000617B"/>
    <w:rsid w:val="00007726"/>
    <w:rsid w:val="00007FAA"/>
    <w:rsid w:val="000124EF"/>
    <w:rsid w:val="00014511"/>
    <w:rsid w:val="0001480C"/>
    <w:rsid w:val="00014AF6"/>
    <w:rsid w:val="000165A6"/>
    <w:rsid w:val="00016751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7659"/>
    <w:rsid w:val="00027953"/>
    <w:rsid w:val="00030025"/>
    <w:rsid w:val="0003171D"/>
    <w:rsid w:val="00031C1D"/>
    <w:rsid w:val="00032107"/>
    <w:rsid w:val="00032BC9"/>
    <w:rsid w:val="0003426D"/>
    <w:rsid w:val="00034983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6F8"/>
    <w:rsid w:val="000446A8"/>
    <w:rsid w:val="00045475"/>
    <w:rsid w:val="000457A1"/>
    <w:rsid w:val="00047741"/>
    <w:rsid w:val="000478CF"/>
    <w:rsid w:val="00050001"/>
    <w:rsid w:val="00050725"/>
    <w:rsid w:val="00050EA5"/>
    <w:rsid w:val="00050FD3"/>
    <w:rsid w:val="0005193A"/>
    <w:rsid w:val="00051A1A"/>
    <w:rsid w:val="00051BF9"/>
    <w:rsid w:val="00052041"/>
    <w:rsid w:val="0005323C"/>
    <w:rsid w:val="0005326A"/>
    <w:rsid w:val="000542B1"/>
    <w:rsid w:val="00055CED"/>
    <w:rsid w:val="000565C8"/>
    <w:rsid w:val="00056D1C"/>
    <w:rsid w:val="00057E56"/>
    <w:rsid w:val="00061829"/>
    <w:rsid w:val="0006266D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544"/>
    <w:rsid w:val="0007382E"/>
    <w:rsid w:val="00073EA6"/>
    <w:rsid w:val="00074727"/>
    <w:rsid w:val="000752BE"/>
    <w:rsid w:val="000766E1"/>
    <w:rsid w:val="00077FF6"/>
    <w:rsid w:val="00080D82"/>
    <w:rsid w:val="00081692"/>
    <w:rsid w:val="00081AED"/>
    <w:rsid w:val="00082C46"/>
    <w:rsid w:val="000830BC"/>
    <w:rsid w:val="000844F9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486"/>
    <w:rsid w:val="00095D9B"/>
    <w:rsid w:val="0009688D"/>
    <w:rsid w:val="00097027"/>
    <w:rsid w:val="000A177C"/>
    <w:rsid w:val="000A1830"/>
    <w:rsid w:val="000A300F"/>
    <w:rsid w:val="000A4121"/>
    <w:rsid w:val="000A4AA3"/>
    <w:rsid w:val="000A550E"/>
    <w:rsid w:val="000A671F"/>
    <w:rsid w:val="000A74CC"/>
    <w:rsid w:val="000B0831"/>
    <w:rsid w:val="000B0960"/>
    <w:rsid w:val="000B1A55"/>
    <w:rsid w:val="000B20BB"/>
    <w:rsid w:val="000B20D1"/>
    <w:rsid w:val="000B2C82"/>
    <w:rsid w:val="000B2EF6"/>
    <w:rsid w:val="000B2FA6"/>
    <w:rsid w:val="000B4457"/>
    <w:rsid w:val="000B4AA0"/>
    <w:rsid w:val="000B613C"/>
    <w:rsid w:val="000B6F36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37AA"/>
    <w:rsid w:val="000D44FB"/>
    <w:rsid w:val="000D574B"/>
    <w:rsid w:val="000D5E1F"/>
    <w:rsid w:val="000D6467"/>
    <w:rsid w:val="000D6CFC"/>
    <w:rsid w:val="000D7C76"/>
    <w:rsid w:val="000D7EC7"/>
    <w:rsid w:val="000E0F10"/>
    <w:rsid w:val="000E1568"/>
    <w:rsid w:val="000E2EB7"/>
    <w:rsid w:val="000E320C"/>
    <w:rsid w:val="000E3CEF"/>
    <w:rsid w:val="000E537B"/>
    <w:rsid w:val="000E54F8"/>
    <w:rsid w:val="000E558C"/>
    <w:rsid w:val="000E57D0"/>
    <w:rsid w:val="000E622F"/>
    <w:rsid w:val="000E7858"/>
    <w:rsid w:val="000F06FA"/>
    <w:rsid w:val="000F0F7B"/>
    <w:rsid w:val="000F169B"/>
    <w:rsid w:val="000F39CA"/>
    <w:rsid w:val="000F45A3"/>
    <w:rsid w:val="000F5368"/>
    <w:rsid w:val="00100674"/>
    <w:rsid w:val="00102D48"/>
    <w:rsid w:val="00102EC4"/>
    <w:rsid w:val="00104D95"/>
    <w:rsid w:val="00105CB6"/>
    <w:rsid w:val="001060E2"/>
    <w:rsid w:val="00107839"/>
    <w:rsid w:val="00107927"/>
    <w:rsid w:val="00110983"/>
    <w:rsid w:val="00110E26"/>
    <w:rsid w:val="00111321"/>
    <w:rsid w:val="00112430"/>
    <w:rsid w:val="001128E7"/>
    <w:rsid w:val="00112A6D"/>
    <w:rsid w:val="00117BD6"/>
    <w:rsid w:val="00117E7D"/>
    <w:rsid w:val="001206C2"/>
    <w:rsid w:val="00121978"/>
    <w:rsid w:val="00122880"/>
    <w:rsid w:val="00123422"/>
    <w:rsid w:val="00123B5B"/>
    <w:rsid w:val="00123D39"/>
    <w:rsid w:val="00124B56"/>
    <w:rsid w:val="00124B6A"/>
    <w:rsid w:val="00127DAC"/>
    <w:rsid w:val="00130462"/>
    <w:rsid w:val="001311A7"/>
    <w:rsid w:val="00135713"/>
    <w:rsid w:val="00136531"/>
    <w:rsid w:val="00136D4C"/>
    <w:rsid w:val="0014025E"/>
    <w:rsid w:val="00142538"/>
    <w:rsid w:val="00142642"/>
    <w:rsid w:val="00142703"/>
    <w:rsid w:val="00142BB9"/>
    <w:rsid w:val="00142BF3"/>
    <w:rsid w:val="00144F96"/>
    <w:rsid w:val="00145A99"/>
    <w:rsid w:val="00145B83"/>
    <w:rsid w:val="001464B5"/>
    <w:rsid w:val="00146EE4"/>
    <w:rsid w:val="00150826"/>
    <w:rsid w:val="00151EAC"/>
    <w:rsid w:val="0015339D"/>
    <w:rsid w:val="00153528"/>
    <w:rsid w:val="00154892"/>
    <w:rsid w:val="00154E68"/>
    <w:rsid w:val="0015529A"/>
    <w:rsid w:val="001561DB"/>
    <w:rsid w:val="00156F24"/>
    <w:rsid w:val="0015741B"/>
    <w:rsid w:val="001600DC"/>
    <w:rsid w:val="00160F2C"/>
    <w:rsid w:val="00161C30"/>
    <w:rsid w:val="00162548"/>
    <w:rsid w:val="00163BDE"/>
    <w:rsid w:val="00163CD8"/>
    <w:rsid w:val="0016555E"/>
    <w:rsid w:val="00166DAF"/>
    <w:rsid w:val="00171150"/>
    <w:rsid w:val="00171714"/>
    <w:rsid w:val="00172183"/>
    <w:rsid w:val="0017278E"/>
    <w:rsid w:val="00172C2D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E30"/>
    <w:rsid w:val="00183D4C"/>
    <w:rsid w:val="00183F6D"/>
    <w:rsid w:val="00184074"/>
    <w:rsid w:val="001850E3"/>
    <w:rsid w:val="00185216"/>
    <w:rsid w:val="00185323"/>
    <w:rsid w:val="0018534C"/>
    <w:rsid w:val="0018670E"/>
    <w:rsid w:val="00186E75"/>
    <w:rsid w:val="00190036"/>
    <w:rsid w:val="0019081D"/>
    <w:rsid w:val="0019099B"/>
    <w:rsid w:val="00191718"/>
    <w:rsid w:val="00191915"/>
    <w:rsid w:val="00192199"/>
    <w:rsid w:val="0019219A"/>
    <w:rsid w:val="0019234E"/>
    <w:rsid w:val="00193950"/>
    <w:rsid w:val="00194A98"/>
    <w:rsid w:val="00195077"/>
    <w:rsid w:val="00195668"/>
    <w:rsid w:val="001A01E6"/>
    <w:rsid w:val="001A033F"/>
    <w:rsid w:val="001A08AA"/>
    <w:rsid w:val="001A092A"/>
    <w:rsid w:val="001A1782"/>
    <w:rsid w:val="001A1B97"/>
    <w:rsid w:val="001A2419"/>
    <w:rsid w:val="001A359A"/>
    <w:rsid w:val="001A37CD"/>
    <w:rsid w:val="001A59CB"/>
    <w:rsid w:val="001A6DCA"/>
    <w:rsid w:val="001B0EBF"/>
    <w:rsid w:val="001B2C4C"/>
    <w:rsid w:val="001B3D07"/>
    <w:rsid w:val="001B4C55"/>
    <w:rsid w:val="001B4F8F"/>
    <w:rsid w:val="001B708C"/>
    <w:rsid w:val="001B7991"/>
    <w:rsid w:val="001C05F2"/>
    <w:rsid w:val="001C05F5"/>
    <w:rsid w:val="001C0659"/>
    <w:rsid w:val="001C1409"/>
    <w:rsid w:val="001C2AE6"/>
    <w:rsid w:val="001C2DA6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7977"/>
    <w:rsid w:val="001D7D94"/>
    <w:rsid w:val="001E0A28"/>
    <w:rsid w:val="001E0EA5"/>
    <w:rsid w:val="001E1595"/>
    <w:rsid w:val="001E20EF"/>
    <w:rsid w:val="001E2325"/>
    <w:rsid w:val="001E29A1"/>
    <w:rsid w:val="001E4218"/>
    <w:rsid w:val="001E4B26"/>
    <w:rsid w:val="001E5332"/>
    <w:rsid w:val="001E6C4D"/>
    <w:rsid w:val="001E706C"/>
    <w:rsid w:val="001F0B20"/>
    <w:rsid w:val="001F0C2C"/>
    <w:rsid w:val="001F371C"/>
    <w:rsid w:val="001F3C23"/>
    <w:rsid w:val="002004E5"/>
    <w:rsid w:val="00200A62"/>
    <w:rsid w:val="00203740"/>
    <w:rsid w:val="0020401E"/>
    <w:rsid w:val="0020481D"/>
    <w:rsid w:val="00205BCF"/>
    <w:rsid w:val="00205E6D"/>
    <w:rsid w:val="00207D18"/>
    <w:rsid w:val="00210EEB"/>
    <w:rsid w:val="002119E9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2045C"/>
    <w:rsid w:val="0022176A"/>
    <w:rsid w:val="00221E08"/>
    <w:rsid w:val="00222897"/>
    <w:rsid w:val="00222B0C"/>
    <w:rsid w:val="002232E4"/>
    <w:rsid w:val="00223F0F"/>
    <w:rsid w:val="00224672"/>
    <w:rsid w:val="002252A8"/>
    <w:rsid w:val="00226EA1"/>
    <w:rsid w:val="00227342"/>
    <w:rsid w:val="00227739"/>
    <w:rsid w:val="002309D1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6557"/>
    <w:rsid w:val="00250B5B"/>
    <w:rsid w:val="00251955"/>
    <w:rsid w:val="00252DB8"/>
    <w:rsid w:val="00253791"/>
    <w:rsid w:val="002537BC"/>
    <w:rsid w:val="0025412C"/>
    <w:rsid w:val="00255C58"/>
    <w:rsid w:val="002562DF"/>
    <w:rsid w:val="00256B34"/>
    <w:rsid w:val="0025794A"/>
    <w:rsid w:val="00257CE6"/>
    <w:rsid w:val="00260EC7"/>
    <w:rsid w:val="00261539"/>
    <w:rsid w:val="0026179F"/>
    <w:rsid w:val="002621F4"/>
    <w:rsid w:val="002622E7"/>
    <w:rsid w:val="00262780"/>
    <w:rsid w:val="002637F8"/>
    <w:rsid w:val="00264276"/>
    <w:rsid w:val="00264FEE"/>
    <w:rsid w:val="0026572F"/>
    <w:rsid w:val="00265C63"/>
    <w:rsid w:val="002666AE"/>
    <w:rsid w:val="00267650"/>
    <w:rsid w:val="002714A9"/>
    <w:rsid w:val="002723EE"/>
    <w:rsid w:val="00272943"/>
    <w:rsid w:val="002739F2"/>
    <w:rsid w:val="00274E1A"/>
    <w:rsid w:val="00274E25"/>
    <w:rsid w:val="00275088"/>
    <w:rsid w:val="002760E1"/>
    <w:rsid w:val="00276AE0"/>
    <w:rsid w:val="002775B1"/>
    <w:rsid w:val="002775B9"/>
    <w:rsid w:val="00277EE7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C88"/>
    <w:rsid w:val="00290112"/>
    <w:rsid w:val="00290B6C"/>
    <w:rsid w:val="0029181C"/>
    <w:rsid w:val="002923D5"/>
    <w:rsid w:val="002939AF"/>
    <w:rsid w:val="00294491"/>
    <w:rsid w:val="00294BDE"/>
    <w:rsid w:val="002953D1"/>
    <w:rsid w:val="0029634E"/>
    <w:rsid w:val="0029664A"/>
    <w:rsid w:val="002A034B"/>
    <w:rsid w:val="002A0CED"/>
    <w:rsid w:val="002A1339"/>
    <w:rsid w:val="002A1356"/>
    <w:rsid w:val="002A3834"/>
    <w:rsid w:val="002A4CD0"/>
    <w:rsid w:val="002A4F0A"/>
    <w:rsid w:val="002A5195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47D8"/>
    <w:rsid w:val="002C4B52"/>
    <w:rsid w:val="002C7713"/>
    <w:rsid w:val="002D03E5"/>
    <w:rsid w:val="002D2202"/>
    <w:rsid w:val="002D23F9"/>
    <w:rsid w:val="002D36EB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64EB"/>
    <w:rsid w:val="002E6670"/>
    <w:rsid w:val="002E70CF"/>
    <w:rsid w:val="002E7473"/>
    <w:rsid w:val="002E79E8"/>
    <w:rsid w:val="002F0695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22A5"/>
    <w:rsid w:val="00307E51"/>
    <w:rsid w:val="00311363"/>
    <w:rsid w:val="00313138"/>
    <w:rsid w:val="00315867"/>
    <w:rsid w:val="00317330"/>
    <w:rsid w:val="003201D7"/>
    <w:rsid w:val="00320699"/>
    <w:rsid w:val="00320E41"/>
    <w:rsid w:val="00321150"/>
    <w:rsid w:val="00322BC6"/>
    <w:rsid w:val="00322F65"/>
    <w:rsid w:val="003233EE"/>
    <w:rsid w:val="00323AF9"/>
    <w:rsid w:val="003260D7"/>
    <w:rsid w:val="00326AA2"/>
    <w:rsid w:val="00327454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6697"/>
    <w:rsid w:val="00336C80"/>
    <w:rsid w:val="0034057A"/>
    <w:rsid w:val="00340D21"/>
    <w:rsid w:val="003418CB"/>
    <w:rsid w:val="00343ED2"/>
    <w:rsid w:val="0034538E"/>
    <w:rsid w:val="00346B17"/>
    <w:rsid w:val="00352718"/>
    <w:rsid w:val="00355873"/>
    <w:rsid w:val="0035660F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7D1"/>
    <w:rsid w:val="00365A8B"/>
    <w:rsid w:val="00365E22"/>
    <w:rsid w:val="00366400"/>
    <w:rsid w:val="003669CE"/>
    <w:rsid w:val="00366F56"/>
    <w:rsid w:val="003672F5"/>
    <w:rsid w:val="003675AF"/>
    <w:rsid w:val="00367724"/>
    <w:rsid w:val="003710BA"/>
    <w:rsid w:val="00371BA6"/>
    <w:rsid w:val="00371E2F"/>
    <w:rsid w:val="00372140"/>
    <w:rsid w:val="00372775"/>
    <w:rsid w:val="00372E5B"/>
    <w:rsid w:val="00375E1F"/>
    <w:rsid w:val="003766BC"/>
    <w:rsid w:val="0037683F"/>
    <w:rsid w:val="00376A8A"/>
    <w:rsid w:val="003770F6"/>
    <w:rsid w:val="00383E37"/>
    <w:rsid w:val="003851A8"/>
    <w:rsid w:val="003851CF"/>
    <w:rsid w:val="003866F7"/>
    <w:rsid w:val="003866FA"/>
    <w:rsid w:val="003868EA"/>
    <w:rsid w:val="00387592"/>
    <w:rsid w:val="00393042"/>
    <w:rsid w:val="003933EB"/>
    <w:rsid w:val="00393D58"/>
    <w:rsid w:val="00394AD5"/>
    <w:rsid w:val="00394B72"/>
    <w:rsid w:val="00394C8B"/>
    <w:rsid w:val="003955E9"/>
    <w:rsid w:val="0039642D"/>
    <w:rsid w:val="00396E2A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E9B"/>
    <w:rsid w:val="003A631E"/>
    <w:rsid w:val="003A686A"/>
    <w:rsid w:val="003A769D"/>
    <w:rsid w:val="003A7EEF"/>
    <w:rsid w:val="003B0158"/>
    <w:rsid w:val="003B13A1"/>
    <w:rsid w:val="003B3347"/>
    <w:rsid w:val="003B40B6"/>
    <w:rsid w:val="003B4BCD"/>
    <w:rsid w:val="003B56DB"/>
    <w:rsid w:val="003B6CCA"/>
    <w:rsid w:val="003B755E"/>
    <w:rsid w:val="003C228E"/>
    <w:rsid w:val="003C2AC7"/>
    <w:rsid w:val="003C2B95"/>
    <w:rsid w:val="003C2BB5"/>
    <w:rsid w:val="003C42A6"/>
    <w:rsid w:val="003C51A1"/>
    <w:rsid w:val="003C51E7"/>
    <w:rsid w:val="003C6893"/>
    <w:rsid w:val="003C6DE2"/>
    <w:rsid w:val="003C7350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719"/>
    <w:rsid w:val="003E113C"/>
    <w:rsid w:val="003E40EE"/>
    <w:rsid w:val="003E44C9"/>
    <w:rsid w:val="003E454E"/>
    <w:rsid w:val="003E6607"/>
    <w:rsid w:val="003E7CB8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2119C"/>
    <w:rsid w:val="00422605"/>
    <w:rsid w:val="00422DEA"/>
    <w:rsid w:val="004231B5"/>
    <w:rsid w:val="00423232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32F"/>
    <w:rsid w:val="00432BE1"/>
    <w:rsid w:val="00432D93"/>
    <w:rsid w:val="0043366B"/>
    <w:rsid w:val="00433672"/>
    <w:rsid w:val="00433E59"/>
    <w:rsid w:val="00433F63"/>
    <w:rsid w:val="00434382"/>
    <w:rsid w:val="00434DC1"/>
    <w:rsid w:val="004350F4"/>
    <w:rsid w:val="00435598"/>
    <w:rsid w:val="00435A79"/>
    <w:rsid w:val="004362FC"/>
    <w:rsid w:val="00436B4B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D9C"/>
    <w:rsid w:val="00450F27"/>
    <w:rsid w:val="004510E5"/>
    <w:rsid w:val="00454218"/>
    <w:rsid w:val="004542E7"/>
    <w:rsid w:val="0045682F"/>
    <w:rsid w:val="00456994"/>
    <w:rsid w:val="00456A75"/>
    <w:rsid w:val="0046026C"/>
    <w:rsid w:val="00460A7B"/>
    <w:rsid w:val="00460F1B"/>
    <w:rsid w:val="00460FE2"/>
    <w:rsid w:val="00461E39"/>
    <w:rsid w:val="00462D3A"/>
    <w:rsid w:val="0046324B"/>
    <w:rsid w:val="00463521"/>
    <w:rsid w:val="0046356B"/>
    <w:rsid w:val="004642AE"/>
    <w:rsid w:val="0046490D"/>
    <w:rsid w:val="0046506B"/>
    <w:rsid w:val="00471125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829"/>
    <w:rsid w:val="004844DC"/>
    <w:rsid w:val="00484C5D"/>
    <w:rsid w:val="00485375"/>
    <w:rsid w:val="0048543E"/>
    <w:rsid w:val="00485AA9"/>
    <w:rsid w:val="004868C1"/>
    <w:rsid w:val="00486A3A"/>
    <w:rsid w:val="00486C53"/>
    <w:rsid w:val="0048750F"/>
    <w:rsid w:val="00492C48"/>
    <w:rsid w:val="00493BAC"/>
    <w:rsid w:val="0049465A"/>
    <w:rsid w:val="004957B5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DD7"/>
    <w:rsid w:val="004A6F38"/>
    <w:rsid w:val="004A7544"/>
    <w:rsid w:val="004A7C35"/>
    <w:rsid w:val="004B159A"/>
    <w:rsid w:val="004B1D71"/>
    <w:rsid w:val="004B2820"/>
    <w:rsid w:val="004B56EB"/>
    <w:rsid w:val="004B63CA"/>
    <w:rsid w:val="004B6B0F"/>
    <w:rsid w:val="004B6D00"/>
    <w:rsid w:val="004B6FC9"/>
    <w:rsid w:val="004C13BC"/>
    <w:rsid w:val="004C327B"/>
    <w:rsid w:val="004C3C40"/>
    <w:rsid w:val="004C54E5"/>
    <w:rsid w:val="004C6186"/>
    <w:rsid w:val="004C7A13"/>
    <w:rsid w:val="004C7C58"/>
    <w:rsid w:val="004C7DC8"/>
    <w:rsid w:val="004D1265"/>
    <w:rsid w:val="004D1E1D"/>
    <w:rsid w:val="004D21B0"/>
    <w:rsid w:val="004D49CC"/>
    <w:rsid w:val="004D5D14"/>
    <w:rsid w:val="004D5DDC"/>
    <w:rsid w:val="004D639A"/>
    <w:rsid w:val="004D737D"/>
    <w:rsid w:val="004D7AFB"/>
    <w:rsid w:val="004E09C2"/>
    <w:rsid w:val="004E0B28"/>
    <w:rsid w:val="004E0CFD"/>
    <w:rsid w:val="004E1DB7"/>
    <w:rsid w:val="004E2659"/>
    <w:rsid w:val="004E39EE"/>
    <w:rsid w:val="004E475C"/>
    <w:rsid w:val="004E56E0"/>
    <w:rsid w:val="004E6370"/>
    <w:rsid w:val="004E7329"/>
    <w:rsid w:val="004E7761"/>
    <w:rsid w:val="004F00D2"/>
    <w:rsid w:val="004F0C99"/>
    <w:rsid w:val="004F138A"/>
    <w:rsid w:val="004F21C6"/>
    <w:rsid w:val="004F2CB0"/>
    <w:rsid w:val="004F4918"/>
    <w:rsid w:val="004F6428"/>
    <w:rsid w:val="004F73FB"/>
    <w:rsid w:val="004F7ABD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5BFA"/>
    <w:rsid w:val="005071B4"/>
    <w:rsid w:val="005072BD"/>
    <w:rsid w:val="0050747A"/>
    <w:rsid w:val="00507687"/>
    <w:rsid w:val="005105E1"/>
    <w:rsid w:val="00510967"/>
    <w:rsid w:val="005117A9"/>
    <w:rsid w:val="00511CE8"/>
    <w:rsid w:val="00511F57"/>
    <w:rsid w:val="005150A3"/>
    <w:rsid w:val="005159E1"/>
    <w:rsid w:val="00515BA0"/>
    <w:rsid w:val="00515CBE"/>
    <w:rsid w:val="00515E2B"/>
    <w:rsid w:val="0051602D"/>
    <w:rsid w:val="00516632"/>
    <w:rsid w:val="00516C53"/>
    <w:rsid w:val="00517D69"/>
    <w:rsid w:val="005216B7"/>
    <w:rsid w:val="00522294"/>
    <w:rsid w:val="00522A7E"/>
    <w:rsid w:val="00522DB9"/>
    <w:rsid w:val="00522F20"/>
    <w:rsid w:val="00523AB5"/>
    <w:rsid w:val="00526AB7"/>
    <w:rsid w:val="005308DB"/>
    <w:rsid w:val="00530A2E"/>
    <w:rsid w:val="00530FBE"/>
    <w:rsid w:val="00531537"/>
    <w:rsid w:val="00532BD8"/>
    <w:rsid w:val="00533159"/>
    <w:rsid w:val="005339DB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17D"/>
    <w:rsid w:val="00566235"/>
    <w:rsid w:val="005664FE"/>
    <w:rsid w:val="0057001A"/>
    <w:rsid w:val="0057050F"/>
    <w:rsid w:val="00570655"/>
    <w:rsid w:val="00570700"/>
    <w:rsid w:val="005709A7"/>
    <w:rsid w:val="00570B2A"/>
    <w:rsid w:val="00571777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56EE"/>
    <w:rsid w:val="00595833"/>
    <w:rsid w:val="005A083E"/>
    <w:rsid w:val="005A1064"/>
    <w:rsid w:val="005A3168"/>
    <w:rsid w:val="005A5471"/>
    <w:rsid w:val="005B025B"/>
    <w:rsid w:val="005B0DD5"/>
    <w:rsid w:val="005B2A12"/>
    <w:rsid w:val="005B3F48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C4"/>
    <w:rsid w:val="005D308E"/>
    <w:rsid w:val="005D3A48"/>
    <w:rsid w:val="005D4D13"/>
    <w:rsid w:val="005D4F71"/>
    <w:rsid w:val="005D505A"/>
    <w:rsid w:val="005D7AF8"/>
    <w:rsid w:val="005D7EB9"/>
    <w:rsid w:val="005E17BF"/>
    <w:rsid w:val="005E366A"/>
    <w:rsid w:val="005E3924"/>
    <w:rsid w:val="005E39CA"/>
    <w:rsid w:val="005E6183"/>
    <w:rsid w:val="005E789E"/>
    <w:rsid w:val="005F0D23"/>
    <w:rsid w:val="005F2145"/>
    <w:rsid w:val="005F2A55"/>
    <w:rsid w:val="005F32AE"/>
    <w:rsid w:val="005F39C3"/>
    <w:rsid w:val="005F4382"/>
    <w:rsid w:val="005F4777"/>
    <w:rsid w:val="005F4BDE"/>
    <w:rsid w:val="005F5192"/>
    <w:rsid w:val="005F5F3D"/>
    <w:rsid w:val="00600030"/>
    <w:rsid w:val="006016E1"/>
    <w:rsid w:val="00601AF6"/>
    <w:rsid w:val="0060236E"/>
    <w:rsid w:val="00602D27"/>
    <w:rsid w:val="006033B0"/>
    <w:rsid w:val="00603A4A"/>
    <w:rsid w:val="00604AD4"/>
    <w:rsid w:val="0060569F"/>
    <w:rsid w:val="006071FA"/>
    <w:rsid w:val="00610A5E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26D7"/>
    <w:rsid w:val="006235B0"/>
    <w:rsid w:val="00623A68"/>
    <w:rsid w:val="00624A79"/>
    <w:rsid w:val="006302AA"/>
    <w:rsid w:val="006318FF"/>
    <w:rsid w:val="00632986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2BC6"/>
    <w:rsid w:val="006446AB"/>
    <w:rsid w:val="00644790"/>
    <w:rsid w:val="00644EAC"/>
    <w:rsid w:val="00645062"/>
    <w:rsid w:val="00645FD4"/>
    <w:rsid w:val="006466FD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71FC"/>
    <w:rsid w:val="006808C6"/>
    <w:rsid w:val="00680C04"/>
    <w:rsid w:val="00681A70"/>
    <w:rsid w:val="00682668"/>
    <w:rsid w:val="00682BCA"/>
    <w:rsid w:val="00682F78"/>
    <w:rsid w:val="00683917"/>
    <w:rsid w:val="00683BF1"/>
    <w:rsid w:val="00685C9C"/>
    <w:rsid w:val="00685FFD"/>
    <w:rsid w:val="00686E53"/>
    <w:rsid w:val="00686EB2"/>
    <w:rsid w:val="00690A7E"/>
    <w:rsid w:val="00691944"/>
    <w:rsid w:val="00692A68"/>
    <w:rsid w:val="00693452"/>
    <w:rsid w:val="00693E0F"/>
    <w:rsid w:val="006942A8"/>
    <w:rsid w:val="00694B5A"/>
    <w:rsid w:val="00695D85"/>
    <w:rsid w:val="00696DFD"/>
    <w:rsid w:val="006A042F"/>
    <w:rsid w:val="006A0DA6"/>
    <w:rsid w:val="006A0ECF"/>
    <w:rsid w:val="006A30A2"/>
    <w:rsid w:val="006A6637"/>
    <w:rsid w:val="006A6D23"/>
    <w:rsid w:val="006A79C4"/>
    <w:rsid w:val="006A7A89"/>
    <w:rsid w:val="006B25DE"/>
    <w:rsid w:val="006B5CD1"/>
    <w:rsid w:val="006C1C3B"/>
    <w:rsid w:val="006C2486"/>
    <w:rsid w:val="006C2979"/>
    <w:rsid w:val="006C36B7"/>
    <w:rsid w:val="006C4672"/>
    <w:rsid w:val="006C4E0B"/>
    <w:rsid w:val="006C4E43"/>
    <w:rsid w:val="006C6206"/>
    <w:rsid w:val="006C643E"/>
    <w:rsid w:val="006C7085"/>
    <w:rsid w:val="006D0BAD"/>
    <w:rsid w:val="006D2932"/>
    <w:rsid w:val="006D3671"/>
    <w:rsid w:val="006D36EA"/>
    <w:rsid w:val="006D4176"/>
    <w:rsid w:val="006D62B5"/>
    <w:rsid w:val="006D75A6"/>
    <w:rsid w:val="006E0A73"/>
    <w:rsid w:val="006E0FEE"/>
    <w:rsid w:val="006E1652"/>
    <w:rsid w:val="006E1E5F"/>
    <w:rsid w:val="006E28C0"/>
    <w:rsid w:val="006E3B78"/>
    <w:rsid w:val="006E501E"/>
    <w:rsid w:val="006E6C11"/>
    <w:rsid w:val="006E6C91"/>
    <w:rsid w:val="006F1AD4"/>
    <w:rsid w:val="006F580B"/>
    <w:rsid w:val="006F5AD5"/>
    <w:rsid w:val="006F5C2D"/>
    <w:rsid w:val="006F5FC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E64"/>
    <w:rsid w:val="00734FC9"/>
    <w:rsid w:val="007351D6"/>
    <w:rsid w:val="00736B37"/>
    <w:rsid w:val="0073717A"/>
    <w:rsid w:val="00740A35"/>
    <w:rsid w:val="00743CAC"/>
    <w:rsid w:val="00747809"/>
    <w:rsid w:val="00751861"/>
    <w:rsid w:val="007520B4"/>
    <w:rsid w:val="00754960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8CD"/>
    <w:rsid w:val="00772FEB"/>
    <w:rsid w:val="00775794"/>
    <w:rsid w:val="007763C1"/>
    <w:rsid w:val="00776D7F"/>
    <w:rsid w:val="00777656"/>
    <w:rsid w:val="00777E82"/>
    <w:rsid w:val="0078103B"/>
    <w:rsid w:val="00781359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AB3"/>
    <w:rsid w:val="007A1E11"/>
    <w:rsid w:val="007A1EAA"/>
    <w:rsid w:val="007A24CC"/>
    <w:rsid w:val="007A3140"/>
    <w:rsid w:val="007A3B6D"/>
    <w:rsid w:val="007A40FB"/>
    <w:rsid w:val="007A5A1B"/>
    <w:rsid w:val="007A641C"/>
    <w:rsid w:val="007A6617"/>
    <w:rsid w:val="007A79FD"/>
    <w:rsid w:val="007B0B9D"/>
    <w:rsid w:val="007B16B1"/>
    <w:rsid w:val="007B26E3"/>
    <w:rsid w:val="007B3BC0"/>
    <w:rsid w:val="007B5A43"/>
    <w:rsid w:val="007B709B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F43"/>
    <w:rsid w:val="007D33DB"/>
    <w:rsid w:val="007D47C3"/>
    <w:rsid w:val="007D4FD4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4F1"/>
    <w:rsid w:val="007F29A7"/>
    <w:rsid w:val="007F430C"/>
    <w:rsid w:val="007F49F4"/>
    <w:rsid w:val="007F57EA"/>
    <w:rsid w:val="007F597B"/>
    <w:rsid w:val="007F63AD"/>
    <w:rsid w:val="007F6C24"/>
    <w:rsid w:val="008004B4"/>
    <w:rsid w:val="0080083E"/>
    <w:rsid w:val="008032A3"/>
    <w:rsid w:val="00805720"/>
    <w:rsid w:val="00805BE8"/>
    <w:rsid w:val="00810715"/>
    <w:rsid w:val="00811589"/>
    <w:rsid w:val="00811BE4"/>
    <w:rsid w:val="00812E55"/>
    <w:rsid w:val="00813353"/>
    <w:rsid w:val="008138CA"/>
    <w:rsid w:val="00816078"/>
    <w:rsid w:val="00816C95"/>
    <w:rsid w:val="00816E97"/>
    <w:rsid w:val="008177E3"/>
    <w:rsid w:val="008177EA"/>
    <w:rsid w:val="00820C85"/>
    <w:rsid w:val="00820C89"/>
    <w:rsid w:val="00820CE9"/>
    <w:rsid w:val="008218C8"/>
    <w:rsid w:val="00821D0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C"/>
    <w:rsid w:val="00846382"/>
    <w:rsid w:val="00847E6D"/>
    <w:rsid w:val="00847F67"/>
    <w:rsid w:val="00847F92"/>
    <w:rsid w:val="008509F4"/>
    <w:rsid w:val="00850B1E"/>
    <w:rsid w:val="00850C75"/>
    <w:rsid w:val="00850E39"/>
    <w:rsid w:val="00852552"/>
    <w:rsid w:val="0085312B"/>
    <w:rsid w:val="0085477A"/>
    <w:rsid w:val="00854D03"/>
    <w:rsid w:val="00854ECE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332D"/>
    <w:rsid w:val="00873E1F"/>
    <w:rsid w:val="00874C16"/>
    <w:rsid w:val="00874CA0"/>
    <w:rsid w:val="0087652E"/>
    <w:rsid w:val="00876D16"/>
    <w:rsid w:val="008811C1"/>
    <w:rsid w:val="00881A21"/>
    <w:rsid w:val="00882982"/>
    <w:rsid w:val="008837C0"/>
    <w:rsid w:val="008846DF"/>
    <w:rsid w:val="00885114"/>
    <w:rsid w:val="008860FE"/>
    <w:rsid w:val="00886D1F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8E2"/>
    <w:rsid w:val="008A6731"/>
    <w:rsid w:val="008A71CB"/>
    <w:rsid w:val="008A7737"/>
    <w:rsid w:val="008A7806"/>
    <w:rsid w:val="008B03F2"/>
    <w:rsid w:val="008B3194"/>
    <w:rsid w:val="008B5AE7"/>
    <w:rsid w:val="008B5E43"/>
    <w:rsid w:val="008B5EB3"/>
    <w:rsid w:val="008C178F"/>
    <w:rsid w:val="008C3304"/>
    <w:rsid w:val="008C4C14"/>
    <w:rsid w:val="008C5375"/>
    <w:rsid w:val="008C60E9"/>
    <w:rsid w:val="008C73C5"/>
    <w:rsid w:val="008D07C1"/>
    <w:rsid w:val="008D0C2A"/>
    <w:rsid w:val="008D141E"/>
    <w:rsid w:val="008D1B7C"/>
    <w:rsid w:val="008D3035"/>
    <w:rsid w:val="008D3DF5"/>
    <w:rsid w:val="008D6657"/>
    <w:rsid w:val="008D70C6"/>
    <w:rsid w:val="008D79B6"/>
    <w:rsid w:val="008D7F95"/>
    <w:rsid w:val="008E1F60"/>
    <w:rsid w:val="008E21A6"/>
    <w:rsid w:val="008E307E"/>
    <w:rsid w:val="008E3F58"/>
    <w:rsid w:val="008E5A5B"/>
    <w:rsid w:val="008E7AB0"/>
    <w:rsid w:val="008F0F2A"/>
    <w:rsid w:val="008F129C"/>
    <w:rsid w:val="008F1AB1"/>
    <w:rsid w:val="008F279D"/>
    <w:rsid w:val="008F4DD1"/>
    <w:rsid w:val="008F5D74"/>
    <w:rsid w:val="008F6056"/>
    <w:rsid w:val="008F7F99"/>
    <w:rsid w:val="00901D8E"/>
    <w:rsid w:val="00902C07"/>
    <w:rsid w:val="00905804"/>
    <w:rsid w:val="00905A61"/>
    <w:rsid w:val="00907628"/>
    <w:rsid w:val="009076A7"/>
    <w:rsid w:val="009101E2"/>
    <w:rsid w:val="00910C0D"/>
    <w:rsid w:val="00911459"/>
    <w:rsid w:val="00913153"/>
    <w:rsid w:val="00913787"/>
    <w:rsid w:val="00915D73"/>
    <w:rsid w:val="00915E78"/>
    <w:rsid w:val="00916077"/>
    <w:rsid w:val="00916B13"/>
    <w:rsid w:val="009170A2"/>
    <w:rsid w:val="009208A6"/>
    <w:rsid w:val="0092126A"/>
    <w:rsid w:val="0092160A"/>
    <w:rsid w:val="00923B94"/>
    <w:rsid w:val="009240A0"/>
    <w:rsid w:val="00924514"/>
    <w:rsid w:val="00924C3C"/>
    <w:rsid w:val="00926033"/>
    <w:rsid w:val="00927316"/>
    <w:rsid w:val="00930157"/>
    <w:rsid w:val="00930C48"/>
    <w:rsid w:val="00930E6B"/>
    <w:rsid w:val="0093121E"/>
    <w:rsid w:val="0093133D"/>
    <w:rsid w:val="0093139B"/>
    <w:rsid w:val="0093276D"/>
    <w:rsid w:val="00933208"/>
    <w:rsid w:val="00933D12"/>
    <w:rsid w:val="00933E0D"/>
    <w:rsid w:val="00935813"/>
    <w:rsid w:val="009359E7"/>
    <w:rsid w:val="00935C3A"/>
    <w:rsid w:val="00935DCF"/>
    <w:rsid w:val="0093638F"/>
    <w:rsid w:val="00936ED2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139A"/>
    <w:rsid w:val="009530EC"/>
    <w:rsid w:val="00953E16"/>
    <w:rsid w:val="00953EF9"/>
    <w:rsid w:val="009542AC"/>
    <w:rsid w:val="00954F01"/>
    <w:rsid w:val="00956A19"/>
    <w:rsid w:val="009570F9"/>
    <w:rsid w:val="0095767C"/>
    <w:rsid w:val="00961987"/>
    <w:rsid w:val="00961BB2"/>
    <w:rsid w:val="00962108"/>
    <w:rsid w:val="00962F19"/>
    <w:rsid w:val="009638D6"/>
    <w:rsid w:val="00964832"/>
    <w:rsid w:val="00964CE4"/>
    <w:rsid w:val="0096588D"/>
    <w:rsid w:val="009660D3"/>
    <w:rsid w:val="0097185F"/>
    <w:rsid w:val="009737C7"/>
    <w:rsid w:val="0097408E"/>
    <w:rsid w:val="00974BB2"/>
    <w:rsid w:val="00974FA7"/>
    <w:rsid w:val="009756E5"/>
    <w:rsid w:val="00975E63"/>
    <w:rsid w:val="00977950"/>
    <w:rsid w:val="00977A8C"/>
    <w:rsid w:val="00981858"/>
    <w:rsid w:val="00983910"/>
    <w:rsid w:val="00984F60"/>
    <w:rsid w:val="009924AD"/>
    <w:rsid w:val="00992B84"/>
    <w:rsid w:val="009932AC"/>
    <w:rsid w:val="00993CF0"/>
    <w:rsid w:val="00994351"/>
    <w:rsid w:val="009947FC"/>
    <w:rsid w:val="00996A8F"/>
    <w:rsid w:val="00996EA7"/>
    <w:rsid w:val="009A128D"/>
    <w:rsid w:val="009A1DBF"/>
    <w:rsid w:val="009A2D5D"/>
    <w:rsid w:val="009A3346"/>
    <w:rsid w:val="009A4F59"/>
    <w:rsid w:val="009A645F"/>
    <w:rsid w:val="009A68E6"/>
    <w:rsid w:val="009A7598"/>
    <w:rsid w:val="009B18A0"/>
    <w:rsid w:val="009B1DF8"/>
    <w:rsid w:val="009B1E2B"/>
    <w:rsid w:val="009B3D20"/>
    <w:rsid w:val="009B50C3"/>
    <w:rsid w:val="009B5418"/>
    <w:rsid w:val="009C0727"/>
    <w:rsid w:val="009C15C7"/>
    <w:rsid w:val="009C2534"/>
    <w:rsid w:val="009C29D6"/>
    <w:rsid w:val="009C2BF6"/>
    <w:rsid w:val="009C2CFE"/>
    <w:rsid w:val="009C3C80"/>
    <w:rsid w:val="009C3F80"/>
    <w:rsid w:val="009C492F"/>
    <w:rsid w:val="009C5D77"/>
    <w:rsid w:val="009C66BD"/>
    <w:rsid w:val="009D01D1"/>
    <w:rsid w:val="009D2404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5401"/>
    <w:rsid w:val="009E7BDB"/>
    <w:rsid w:val="009F099E"/>
    <w:rsid w:val="009F0F9E"/>
    <w:rsid w:val="009F1E67"/>
    <w:rsid w:val="009F319D"/>
    <w:rsid w:val="009F3F02"/>
    <w:rsid w:val="009F4593"/>
    <w:rsid w:val="009F5022"/>
    <w:rsid w:val="009F7DC2"/>
    <w:rsid w:val="009F7E69"/>
    <w:rsid w:val="00A01643"/>
    <w:rsid w:val="00A01793"/>
    <w:rsid w:val="00A020B5"/>
    <w:rsid w:val="00A025B2"/>
    <w:rsid w:val="00A0423A"/>
    <w:rsid w:val="00A04370"/>
    <w:rsid w:val="00A04477"/>
    <w:rsid w:val="00A04C8C"/>
    <w:rsid w:val="00A062D7"/>
    <w:rsid w:val="00A065D8"/>
    <w:rsid w:val="00A0758F"/>
    <w:rsid w:val="00A10D76"/>
    <w:rsid w:val="00A11BD2"/>
    <w:rsid w:val="00A11C28"/>
    <w:rsid w:val="00A138F2"/>
    <w:rsid w:val="00A13F70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989"/>
    <w:rsid w:val="00A21C58"/>
    <w:rsid w:val="00A21F28"/>
    <w:rsid w:val="00A21F4D"/>
    <w:rsid w:val="00A223CF"/>
    <w:rsid w:val="00A226C6"/>
    <w:rsid w:val="00A228C1"/>
    <w:rsid w:val="00A2406B"/>
    <w:rsid w:val="00A25484"/>
    <w:rsid w:val="00A2556F"/>
    <w:rsid w:val="00A25939"/>
    <w:rsid w:val="00A25D0F"/>
    <w:rsid w:val="00A26243"/>
    <w:rsid w:val="00A271AA"/>
    <w:rsid w:val="00A2734D"/>
    <w:rsid w:val="00A309CF"/>
    <w:rsid w:val="00A32EE2"/>
    <w:rsid w:val="00A33DDF"/>
    <w:rsid w:val="00A33EB0"/>
    <w:rsid w:val="00A34547"/>
    <w:rsid w:val="00A35A92"/>
    <w:rsid w:val="00A36AFF"/>
    <w:rsid w:val="00A376B7"/>
    <w:rsid w:val="00A4011D"/>
    <w:rsid w:val="00A41BF5"/>
    <w:rsid w:val="00A43434"/>
    <w:rsid w:val="00A44778"/>
    <w:rsid w:val="00A469E7"/>
    <w:rsid w:val="00A47509"/>
    <w:rsid w:val="00A4773A"/>
    <w:rsid w:val="00A478CD"/>
    <w:rsid w:val="00A52071"/>
    <w:rsid w:val="00A543EB"/>
    <w:rsid w:val="00A54B19"/>
    <w:rsid w:val="00A55EA5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A2C"/>
    <w:rsid w:val="00A65821"/>
    <w:rsid w:val="00A6605B"/>
    <w:rsid w:val="00A66ADC"/>
    <w:rsid w:val="00A7147D"/>
    <w:rsid w:val="00A72E9C"/>
    <w:rsid w:val="00A73DC4"/>
    <w:rsid w:val="00A75D2E"/>
    <w:rsid w:val="00A76466"/>
    <w:rsid w:val="00A771CF"/>
    <w:rsid w:val="00A802FA"/>
    <w:rsid w:val="00A80FE1"/>
    <w:rsid w:val="00A81B15"/>
    <w:rsid w:val="00A837FF"/>
    <w:rsid w:val="00A84052"/>
    <w:rsid w:val="00A84DC8"/>
    <w:rsid w:val="00A84E12"/>
    <w:rsid w:val="00A852DE"/>
    <w:rsid w:val="00A85634"/>
    <w:rsid w:val="00A85A0D"/>
    <w:rsid w:val="00A85DBC"/>
    <w:rsid w:val="00A8638F"/>
    <w:rsid w:val="00A8651D"/>
    <w:rsid w:val="00A878F1"/>
    <w:rsid w:val="00A87FEB"/>
    <w:rsid w:val="00A9371E"/>
    <w:rsid w:val="00A93F9F"/>
    <w:rsid w:val="00A9420E"/>
    <w:rsid w:val="00A95047"/>
    <w:rsid w:val="00A9505C"/>
    <w:rsid w:val="00A96639"/>
    <w:rsid w:val="00A97648"/>
    <w:rsid w:val="00AA022A"/>
    <w:rsid w:val="00AA1646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C0466"/>
    <w:rsid w:val="00AC1B8B"/>
    <w:rsid w:val="00AC20E9"/>
    <w:rsid w:val="00AC27DB"/>
    <w:rsid w:val="00AC32E5"/>
    <w:rsid w:val="00AC3314"/>
    <w:rsid w:val="00AC5258"/>
    <w:rsid w:val="00AC630E"/>
    <w:rsid w:val="00AC6D6B"/>
    <w:rsid w:val="00AD2CA6"/>
    <w:rsid w:val="00AD45B8"/>
    <w:rsid w:val="00AD4638"/>
    <w:rsid w:val="00AD46F7"/>
    <w:rsid w:val="00AD56B1"/>
    <w:rsid w:val="00AD5BC4"/>
    <w:rsid w:val="00AD7400"/>
    <w:rsid w:val="00AD7736"/>
    <w:rsid w:val="00AD79A2"/>
    <w:rsid w:val="00AE0607"/>
    <w:rsid w:val="00AE10CE"/>
    <w:rsid w:val="00AE172F"/>
    <w:rsid w:val="00AE32DC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D8B"/>
    <w:rsid w:val="00AF4DA7"/>
    <w:rsid w:val="00AF5D80"/>
    <w:rsid w:val="00AF7D13"/>
    <w:rsid w:val="00B00074"/>
    <w:rsid w:val="00B0497B"/>
    <w:rsid w:val="00B06467"/>
    <w:rsid w:val="00B067CA"/>
    <w:rsid w:val="00B1165F"/>
    <w:rsid w:val="00B125DC"/>
    <w:rsid w:val="00B12B26"/>
    <w:rsid w:val="00B12C73"/>
    <w:rsid w:val="00B12D17"/>
    <w:rsid w:val="00B1487B"/>
    <w:rsid w:val="00B163F8"/>
    <w:rsid w:val="00B2077A"/>
    <w:rsid w:val="00B2118E"/>
    <w:rsid w:val="00B21F3B"/>
    <w:rsid w:val="00B2472D"/>
    <w:rsid w:val="00B24887"/>
    <w:rsid w:val="00B24CA0"/>
    <w:rsid w:val="00B2549F"/>
    <w:rsid w:val="00B25789"/>
    <w:rsid w:val="00B278D6"/>
    <w:rsid w:val="00B30018"/>
    <w:rsid w:val="00B335AA"/>
    <w:rsid w:val="00B34272"/>
    <w:rsid w:val="00B34F37"/>
    <w:rsid w:val="00B373D1"/>
    <w:rsid w:val="00B404CB"/>
    <w:rsid w:val="00B4108D"/>
    <w:rsid w:val="00B42AC9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ED9"/>
    <w:rsid w:val="00B73408"/>
    <w:rsid w:val="00B73B29"/>
    <w:rsid w:val="00B741E0"/>
    <w:rsid w:val="00B74372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31AE"/>
    <w:rsid w:val="00B83EF0"/>
    <w:rsid w:val="00B84160"/>
    <w:rsid w:val="00B8446C"/>
    <w:rsid w:val="00B87725"/>
    <w:rsid w:val="00B87CEF"/>
    <w:rsid w:val="00B90100"/>
    <w:rsid w:val="00B91405"/>
    <w:rsid w:val="00B914B3"/>
    <w:rsid w:val="00B91687"/>
    <w:rsid w:val="00B94013"/>
    <w:rsid w:val="00B96919"/>
    <w:rsid w:val="00B969A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40F8"/>
    <w:rsid w:val="00BA5280"/>
    <w:rsid w:val="00BA77E2"/>
    <w:rsid w:val="00BA7A16"/>
    <w:rsid w:val="00BA7E46"/>
    <w:rsid w:val="00BB104B"/>
    <w:rsid w:val="00BB14F1"/>
    <w:rsid w:val="00BB472C"/>
    <w:rsid w:val="00BB572E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8BF"/>
    <w:rsid w:val="00BD2D12"/>
    <w:rsid w:val="00BD3806"/>
    <w:rsid w:val="00BD4556"/>
    <w:rsid w:val="00BD6404"/>
    <w:rsid w:val="00BE17B1"/>
    <w:rsid w:val="00BE33AE"/>
    <w:rsid w:val="00BE45E1"/>
    <w:rsid w:val="00BE59A6"/>
    <w:rsid w:val="00BE5AC3"/>
    <w:rsid w:val="00BE6A08"/>
    <w:rsid w:val="00BE6DB8"/>
    <w:rsid w:val="00BE759D"/>
    <w:rsid w:val="00BF0088"/>
    <w:rsid w:val="00BF046F"/>
    <w:rsid w:val="00BF056F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88F"/>
    <w:rsid w:val="00C056DC"/>
    <w:rsid w:val="00C06335"/>
    <w:rsid w:val="00C07EFE"/>
    <w:rsid w:val="00C11FB7"/>
    <w:rsid w:val="00C120AD"/>
    <w:rsid w:val="00C1329B"/>
    <w:rsid w:val="00C13563"/>
    <w:rsid w:val="00C1572F"/>
    <w:rsid w:val="00C16ECC"/>
    <w:rsid w:val="00C17CA4"/>
    <w:rsid w:val="00C21411"/>
    <w:rsid w:val="00C21E1A"/>
    <w:rsid w:val="00C2239A"/>
    <w:rsid w:val="00C22AE4"/>
    <w:rsid w:val="00C24C05"/>
    <w:rsid w:val="00C24D2F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48"/>
    <w:rsid w:val="00C340E5"/>
    <w:rsid w:val="00C3410E"/>
    <w:rsid w:val="00C34590"/>
    <w:rsid w:val="00C35AA7"/>
    <w:rsid w:val="00C36D31"/>
    <w:rsid w:val="00C404C3"/>
    <w:rsid w:val="00C406BE"/>
    <w:rsid w:val="00C41F80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D61"/>
    <w:rsid w:val="00C514A6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95F"/>
    <w:rsid w:val="00C66AC9"/>
    <w:rsid w:val="00C67512"/>
    <w:rsid w:val="00C70AF6"/>
    <w:rsid w:val="00C724D3"/>
    <w:rsid w:val="00C72951"/>
    <w:rsid w:val="00C72BAC"/>
    <w:rsid w:val="00C76F38"/>
    <w:rsid w:val="00C77DD9"/>
    <w:rsid w:val="00C810D1"/>
    <w:rsid w:val="00C839B5"/>
    <w:rsid w:val="00C83BE6"/>
    <w:rsid w:val="00C8410C"/>
    <w:rsid w:val="00C85354"/>
    <w:rsid w:val="00C86A1F"/>
    <w:rsid w:val="00C86ABA"/>
    <w:rsid w:val="00C91701"/>
    <w:rsid w:val="00C92FC8"/>
    <w:rsid w:val="00C938CB"/>
    <w:rsid w:val="00C941AE"/>
    <w:rsid w:val="00C941CD"/>
    <w:rsid w:val="00C943F3"/>
    <w:rsid w:val="00C9520B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5129"/>
    <w:rsid w:val="00CA52B0"/>
    <w:rsid w:val="00CA5F6B"/>
    <w:rsid w:val="00CA7D89"/>
    <w:rsid w:val="00CA7F9C"/>
    <w:rsid w:val="00CB021C"/>
    <w:rsid w:val="00CB0305"/>
    <w:rsid w:val="00CB2A1B"/>
    <w:rsid w:val="00CB33C7"/>
    <w:rsid w:val="00CB3501"/>
    <w:rsid w:val="00CB5F7C"/>
    <w:rsid w:val="00CB6DA7"/>
    <w:rsid w:val="00CB78F9"/>
    <w:rsid w:val="00CB7969"/>
    <w:rsid w:val="00CB7E4C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5482"/>
    <w:rsid w:val="00CC5F88"/>
    <w:rsid w:val="00CC69C8"/>
    <w:rsid w:val="00CC7204"/>
    <w:rsid w:val="00CC7512"/>
    <w:rsid w:val="00CC77A2"/>
    <w:rsid w:val="00CC78BB"/>
    <w:rsid w:val="00CD03B2"/>
    <w:rsid w:val="00CD307E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E5B"/>
    <w:rsid w:val="00CE583B"/>
    <w:rsid w:val="00CE597A"/>
    <w:rsid w:val="00CE6191"/>
    <w:rsid w:val="00CE7BD0"/>
    <w:rsid w:val="00CF21FF"/>
    <w:rsid w:val="00CF3352"/>
    <w:rsid w:val="00CF4156"/>
    <w:rsid w:val="00CF5249"/>
    <w:rsid w:val="00CF528E"/>
    <w:rsid w:val="00CF6747"/>
    <w:rsid w:val="00CF7287"/>
    <w:rsid w:val="00D0036C"/>
    <w:rsid w:val="00D013B2"/>
    <w:rsid w:val="00D020A2"/>
    <w:rsid w:val="00D03A00"/>
    <w:rsid w:val="00D03D00"/>
    <w:rsid w:val="00D05C30"/>
    <w:rsid w:val="00D07BC1"/>
    <w:rsid w:val="00D10052"/>
    <w:rsid w:val="00D10DE3"/>
    <w:rsid w:val="00D11359"/>
    <w:rsid w:val="00D12E3B"/>
    <w:rsid w:val="00D14165"/>
    <w:rsid w:val="00D14955"/>
    <w:rsid w:val="00D14C65"/>
    <w:rsid w:val="00D15132"/>
    <w:rsid w:val="00D17564"/>
    <w:rsid w:val="00D17D0B"/>
    <w:rsid w:val="00D201AE"/>
    <w:rsid w:val="00D22472"/>
    <w:rsid w:val="00D22DC2"/>
    <w:rsid w:val="00D22F89"/>
    <w:rsid w:val="00D2333E"/>
    <w:rsid w:val="00D23906"/>
    <w:rsid w:val="00D242C6"/>
    <w:rsid w:val="00D248AB"/>
    <w:rsid w:val="00D309FF"/>
    <w:rsid w:val="00D30FA8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601"/>
    <w:rsid w:val="00D408DD"/>
    <w:rsid w:val="00D416A5"/>
    <w:rsid w:val="00D439EC"/>
    <w:rsid w:val="00D45D72"/>
    <w:rsid w:val="00D462A6"/>
    <w:rsid w:val="00D50954"/>
    <w:rsid w:val="00D50B70"/>
    <w:rsid w:val="00D50EED"/>
    <w:rsid w:val="00D520E4"/>
    <w:rsid w:val="00D525EE"/>
    <w:rsid w:val="00D52DE1"/>
    <w:rsid w:val="00D5388D"/>
    <w:rsid w:val="00D53A38"/>
    <w:rsid w:val="00D542F8"/>
    <w:rsid w:val="00D554CC"/>
    <w:rsid w:val="00D55EA5"/>
    <w:rsid w:val="00D56341"/>
    <w:rsid w:val="00D56575"/>
    <w:rsid w:val="00D575DD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CAB"/>
    <w:rsid w:val="00D829FC"/>
    <w:rsid w:val="00D84E4F"/>
    <w:rsid w:val="00D850DB"/>
    <w:rsid w:val="00D853E8"/>
    <w:rsid w:val="00D8576F"/>
    <w:rsid w:val="00D8677F"/>
    <w:rsid w:val="00D920F5"/>
    <w:rsid w:val="00D922AD"/>
    <w:rsid w:val="00D9335B"/>
    <w:rsid w:val="00D934AF"/>
    <w:rsid w:val="00D935A6"/>
    <w:rsid w:val="00D93759"/>
    <w:rsid w:val="00D95627"/>
    <w:rsid w:val="00D95B1C"/>
    <w:rsid w:val="00D95D36"/>
    <w:rsid w:val="00D97633"/>
    <w:rsid w:val="00D9795A"/>
    <w:rsid w:val="00D97F0C"/>
    <w:rsid w:val="00DA085B"/>
    <w:rsid w:val="00DA1EF7"/>
    <w:rsid w:val="00DA2606"/>
    <w:rsid w:val="00DA3A86"/>
    <w:rsid w:val="00DA6D12"/>
    <w:rsid w:val="00DB22A6"/>
    <w:rsid w:val="00DB2AA8"/>
    <w:rsid w:val="00DB459E"/>
    <w:rsid w:val="00DB47B5"/>
    <w:rsid w:val="00DB7121"/>
    <w:rsid w:val="00DC1270"/>
    <w:rsid w:val="00DC12F5"/>
    <w:rsid w:val="00DC2500"/>
    <w:rsid w:val="00DC38E7"/>
    <w:rsid w:val="00DC4F53"/>
    <w:rsid w:val="00DC4F72"/>
    <w:rsid w:val="00DC6D79"/>
    <w:rsid w:val="00DC77DC"/>
    <w:rsid w:val="00DD0453"/>
    <w:rsid w:val="00DD0507"/>
    <w:rsid w:val="00DD0C2C"/>
    <w:rsid w:val="00DD19DE"/>
    <w:rsid w:val="00DD1C8B"/>
    <w:rsid w:val="00DD28BC"/>
    <w:rsid w:val="00DD5086"/>
    <w:rsid w:val="00DD5168"/>
    <w:rsid w:val="00DD54B8"/>
    <w:rsid w:val="00DD5B35"/>
    <w:rsid w:val="00DE01CD"/>
    <w:rsid w:val="00DE0A8A"/>
    <w:rsid w:val="00DE111D"/>
    <w:rsid w:val="00DE1619"/>
    <w:rsid w:val="00DE2883"/>
    <w:rsid w:val="00DE2B75"/>
    <w:rsid w:val="00DE31F0"/>
    <w:rsid w:val="00DE38E7"/>
    <w:rsid w:val="00DE3D1C"/>
    <w:rsid w:val="00DE45D9"/>
    <w:rsid w:val="00DE4E12"/>
    <w:rsid w:val="00DE5174"/>
    <w:rsid w:val="00DE58F6"/>
    <w:rsid w:val="00DF063B"/>
    <w:rsid w:val="00DF1371"/>
    <w:rsid w:val="00DF2286"/>
    <w:rsid w:val="00DF2E23"/>
    <w:rsid w:val="00DF5CB4"/>
    <w:rsid w:val="00DF64BA"/>
    <w:rsid w:val="00DF654F"/>
    <w:rsid w:val="00E0031D"/>
    <w:rsid w:val="00E015C5"/>
    <w:rsid w:val="00E01C41"/>
    <w:rsid w:val="00E01D02"/>
    <w:rsid w:val="00E0227D"/>
    <w:rsid w:val="00E02ED7"/>
    <w:rsid w:val="00E04B84"/>
    <w:rsid w:val="00E06466"/>
    <w:rsid w:val="00E06835"/>
    <w:rsid w:val="00E06FDA"/>
    <w:rsid w:val="00E104CF"/>
    <w:rsid w:val="00E105C2"/>
    <w:rsid w:val="00E11A49"/>
    <w:rsid w:val="00E12067"/>
    <w:rsid w:val="00E1552D"/>
    <w:rsid w:val="00E156FF"/>
    <w:rsid w:val="00E1604E"/>
    <w:rsid w:val="00E160A5"/>
    <w:rsid w:val="00E16C21"/>
    <w:rsid w:val="00E1713D"/>
    <w:rsid w:val="00E20A43"/>
    <w:rsid w:val="00E21D21"/>
    <w:rsid w:val="00E228D7"/>
    <w:rsid w:val="00E22EDE"/>
    <w:rsid w:val="00E23898"/>
    <w:rsid w:val="00E242CA"/>
    <w:rsid w:val="00E25F3B"/>
    <w:rsid w:val="00E27D56"/>
    <w:rsid w:val="00E30668"/>
    <w:rsid w:val="00E30973"/>
    <w:rsid w:val="00E30B29"/>
    <w:rsid w:val="00E31273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9D"/>
    <w:rsid w:val="00E53B33"/>
    <w:rsid w:val="00E53DC9"/>
    <w:rsid w:val="00E53EA8"/>
    <w:rsid w:val="00E54874"/>
    <w:rsid w:val="00E54B6F"/>
    <w:rsid w:val="00E55ACA"/>
    <w:rsid w:val="00E55CDE"/>
    <w:rsid w:val="00E5693B"/>
    <w:rsid w:val="00E573F5"/>
    <w:rsid w:val="00E5783A"/>
    <w:rsid w:val="00E57B74"/>
    <w:rsid w:val="00E6053F"/>
    <w:rsid w:val="00E61035"/>
    <w:rsid w:val="00E624F1"/>
    <w:rsid w:val="00E63007"/>
    <w:rsid w:val="00E65234"/>
    <w:rsid w:val="00E65BC6"/>
    <w:rsid w:val="00E661FF"/>
    <w:rsid w:val="00E6667D"/>
    <w:rsid w:val="00E702B9"/>
    <w:rsid w:val="00E70F35"/>
    <w:rsid w:val="00E718F3"/>
    <w:rsid w:val="00E726EB"/>
    <w:rsid w:val="00E72CF1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90068"/>
    <w:rsid w:val="00E906CC"/>
    <w:rsid w:val="00E91008"/>
    <w:rsid w:val="00E92163"/>
    <w:rsid w:val="00E9291F"/>
    <w:rsid w:val="00E93125"/>
    <w:rsid w:val="00E931B1"/>
    <w:rsid w:val="00E9374E"/>
    <w:rsid w:val="00E93A46"/>
    <w:rsid w:val="00E94F54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E1"/>
    <w:rsid w:val="00EA4380"/>
    <w:rsid w:val="00EA59BD"/>
    <w:rsid w:val="00EA6C1D"/>
    <w:rsid w:val="00EA71E5"/>
    <w:rsid w:val="00EA73DF"/>
    <w:rsid w:val="00EB03ED"/>
    <w:rsid w:val="00EB2FB8"/>
    <w:rsid w:val="00EB37B3"/>
    <w:rsid w:val="00EB47AE"/>
    <w:rsid w:val="00EB61AE"/>
    <w:rsid w:val="00EB7181"/>
    <w:rsid w:val="00EB79F1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3067"/>
    <w:rsid w:val="00ED383A"/>
    <w:rsid w:val="00ED4F23"/>
    <w:rsid w:val="00ED6DFF"/>
    <w:rsid w:val="00ED7F3A"/>
    <w:rsid w:val="00ED7FA2"/>
    <w:rsid w:val="00EE052D"/>
    <w:rsid w:val="00EE06D5"/>
    <w:rsid w:val="00EE1080"/>
    <w:rsid w:val="00EE116A"/>
    <w:rsid w:val="00EE1944"/>
    <w:rsid w:val="00EE260A"/>
    <w:rsid w:val="00EE2EA6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4081"/>
    <w:rsid w:val="00F05AC8"/>
    <w:rsid w:val="00F07167"/>
    <w:rsid w:val="00F072D8"/>
    <w:rsid w:val="00F07CE0"/>
    <w:rsid w:val="00F115F5"/>
    <w:rsid w:val="00F13D05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D0F"/>
    <w:rsid w:val="00F26C62"/>
    <w:rsid w:val="00F30A26"/>
    <w:rsid w:val="00F30CCC"/>
    <w:rsid w:val="00F30D2E"/>
    <w:rsid w:val="00F335E2"/>
    <w:rsid w:val="00F34AF0"/>
    <w:rsid w:val="00F34BDE"/>
    <w:rsid w:val="00F35516"/>
    <w:rsid w:val="00F35790"/>
    <w:rsid w:val="00F3593A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3839"/>
    <w:rsid w:val="00F6514A"/>
    <w:rsid w:val="00F65482"/>
    <w:rsid w:val="00F65582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5108"/>
    <w:rsid w:val="00F76187"/>
    <w:rsid w:val="00F776D0"/>
    <w:rsid w:val="00F77EB0"/>
    <w:rsid w:val="00F8000C"/>
    <w:rsid w:val="00F80834"/>
    <w:rsid w:val="00F814BF"/>
    <w:rsid w:val="00F82DA6"/>
    <w:rsid w:val="00F86B1F"/>
    <w:rsid w:val="00F86B32"/>
    <w:rsid w:val="00F87705"/>
    <w:rsid w:val="00F878A7"/>
    <w:rsid w:val="00F87CDD"/>
    <w:rsid w:val="00F9159F"/>
    <w:rsid w:val="00F93116"/>
    <w:rsid w:val="00F933F0"/>
    <w:rsid w:val="00F937A3"/>
    <w:rsid w:val="00F93AF9"/>
    <w:rsid w:val="00F93D8B"/>
    <w:rsid w:val="00F946A7"/>
    <w:rsid w:val="00F94715"/>
    <w:rsid w:val="00F95C8E"/>
    <w:rsid w:val="00F96A3D"/>
    <w:rsid w:val="00F97D99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22F3"/>
    <w:rsid w:val="00FB23B3"/>
    <w:rsid w:val="00FB30DD"/>
    <w:rsid w:val="00FB38D8"/>
    <w:rsid w:val="00FB7170"/>
    <w:rsid w:val="00FB7291"/>
    <w:rsid w:val="00FB79DF"/>
    <w:rsid w:val="00FC051F"/>
    <w:rsid w:val="00FC06FF"/>
    <w:rsid w:val="00FC1B63"/>
    <w:rsid w:val="00FC1E06"/>
    <w:rsid w:val="00FC2DAD"/>
    <w:rsid w:val="00FC3B54"/>
    <w:rsid w:val="00FC3ECF"/>
    <w:rsid w:val="00FC41BB"/>
    <w:rsid w:val="00FC4300"/>
    <w:rsid w:val="00FC45F4"/>
    <w:rsid w:val="00FC4AD8"/>
    <w:rsid w:val="00FC69B4"/>
    <w:rsid w:val="00FC7393"/>
    <w:rsid w:val="00FD03A8"/>
    <w:rsid w:val="00FD0694"/>
    <w:rsid w:val="00FD15A2"/>
    <w:rsid w:val="00FD25BE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E1B02"/>
    <w:rsid w:val="00FE1FD5"/>
    <w:rsid w:val="00FE3FA0"/>
    <w:rsid w:val="00FE420A"/>
    <w:rsid w:val="00FE45A8"/>
    <w:rsid w:val="00FE681D"/>
    <w:rsid w:val="00FE72D0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52D4"/>
    <w:rsid w:val="00FF5966"/>
    <w:rsid w:val="00FF6AA4"/>
    <w:rsid w:val="00FF6B09"/>
    <w:rsid w:val="00FF7016"/>
    <w:rsid w:val="00FF7BE2"/>
    <w:rsid w:val="03CC18DD"/>
    <w:rsid w:val="10C4252E"/>
    <w:rsid w:val="146E219B"/>
    <w:rsid w:val="176C804D"/>
    <w:rsid w:val="1DAA7640"/>
    <w:rsid w:val="24A73FF0"/>
    <w:rsid w:val="5A51B18E"/>
    <w:rsid w:val="6399720A"/>
    <w:rsid w:val="7336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BD9189-8FFF-48E5-8CCF-8DEA8F6F4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2</TotalTime>
  <Pages>4</Pages>
  <Words>965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Zhou Du</cp:lastModifiedBy>
  <cp:revision>7</cp:revision>
  <cp:lastPrinted>2022-08-18T22:29:00Z</cp:lastPrinted>
  <dcterms:created xsi:type="dcterms:W3CDTF">2023-02-15T15:19:00Z</dcterms:created>
  <dcterms:modified xsi:type="dcterms:W3CDTF">2023-02-16T12:13:00Z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